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1A6" w:rsidRPr="007951A6" w:rsidRDefault="007951A6" w:rsidP="007951A6">
      <w:pPr>
        <w:pStyle w:val="Ttulo2"/>
        <w:jc w:val="center"/>
        <w:rPr>
          <w:rFonts w:asciiTheme="minorHAnsi" w:hAnsiTheme="minorHAnsi" w:cs="Arial"/>
          <w:b/>
          <w:bCs/>
          <w:sz w:val="24"/>
          <w:szCs w:val="24"/>
        </w:rPr>
      </w:pPr>
      <w:r w:rsidRPr="007951A6">
        <w:rPr>
          <w:rFonts w:asciiTheme="minorHAnsi" w:hAnsiTheme="minorHAnsi" w:cs="Arial"/>
          <w:b/>
          <w:bCs/>
          <w:sz w:val="24"/>
          <w:szCs w:val="24"/>
        </w:rPr>
        <w:t>ROTEIRO DE INSPEÇÃO EM LABORATÓRIOS CLÍNICOS</w:t>
      </w:r>
    </w:p>
    <w:p w:rsidR="007951A6" w:rsidRPr="007951A6" w:rsidRDefault="007951A6" w:rsidP="007951A6">
      <w:pPr>
        <w:pStyle w:val="Ttulo2"/>
        <w:jc w:val="center"/>
        <w:rPr>
          <w:rFonts w:asciiTheme="minorHAnsi" w:hAnsiTheme="minorHAnsi" w:cs="Arial"/>
          <w:b/>
          <w:sz w:val="24"/>
          <w:szCs w:val="24"/>
        </w:rPr>
      </w:pPr>
      <w:r w:rsidRPr="007951A6">
        <w:rPr>
          <w:rFonts w:asciiTheme="minorHAnsi" w:hAnsiTheme="minorHAnsi" w:cs="Arial"/>
          <w:b/>
          <w:sz w:val="24"/>
          <w:szCs w:val="24"/>
        </w:rPr>
        <w:t xml:space="preserve">RESOLUÇÃO DA DIRETORIA COLEGIADA - RDC Nº 978, DE </w:t>
      </w:r>
      <w:proofErr w:type="gramStart"/>
      <w:r w:rsidRPr="007951A6">
        <w:rPr>
          <w:rFonts w:asciiTheme="minorHAnsi" w:hAnsiTheme="minorHAnsi" w:cs="Arial"/>
          <w:b/>
          <w:sz w:val="24"/>
          <w:szCs w:val="24"/>
        </w:rPr>
        <w:t>6</w:t>
      </w:r>
      <w:proofErr w:type="gramEnd"/>
      <w:r w:rsidRPr="007951A6">
        <w:rPr>
          <w:rFonts w:asciiTheme="minorHAnsi" w:hAnsiTheme="minorHAnsi" w:cs="Arial"/>
          <w:b/>
          <w:sz w:val="24"/>
          <w:szCs w:val="24"/>
        </w:rPr>
        <w:t xml:space="preserve"> DE JUNHO DE 2025</w:t>
      </w:r>
    </w:p>
    <w:p w:rsidR="007951A6" w:rsidRPr="007951A6" w:rsidRDefault="007951A6" w:rsidP="007951A6">
      <w:pPr>
        <w:pStyle w:val="Ttulo2"/>
        <w:rPr>
          <w:rFonts w:asciiTheme="minorHAnsi" w:hAnsiTheme="minorHAnsi" w:cs="Arial"/>
          <w:sz w:val="24"/>
          <w:szCs w:val="24"/>
        </w:rPr>
      </w:pPr>
      <w:r w:rsidRPr="007951A6">
        <w:rPr>
          <w:rFonts w:asciiTheme="minorHAnsi" w:hAnsiTheme="minorHAnsi" w:cs="Arial"/>
          <w:sz w:val="24"/>
          <w:szCs w:val="24"/>
        </w:rPr>
        <w:t xml:space="preserve">                                                </w:t>
      </w:r>
    </w:p>
    <w:tbl>
      <w:tblPr>
        <w:tblW w:w="10685" w:type="dxa"/>
        <w:jc w:val="center"/>
        <w:tblInd w:w="-11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932"/>
        <w:gridCol w:w="1145"/>
        <w:gridCol w:w="1071"/>
        <w:gridCol w:w="1475"/>
      </w:tblGrid>
      <w:tr w:rsidR="007951A6" w:rsidRPr="007951A6" w:rsidTr="00224DF0">
        <w:trPr>
          <w:jc w:val="center"/>
        </w:trPr>
        <w:tc>
          <w:tcPr>
            <w:tcW w:w="5000" w:type="pct"/>
            <w:gridSpan w:val="5"/>
            <w:shd w:val="clear" w:color="auto" w:fill="BFBFBF"/>
            <w:vAlign w:val="center"/>
          </w:tcPr>
          <w:p w:rsidR="007951A6" w:rsidRPr="007951A6" w:rsidRDefault="007951A6" w:rsidP="00224DF0">
            <w:pPr>
              <w:jc w:val="center"/>
              <w:rPr>
                <w:rFonts w:asciiTheme="minorHAnsi" w:hAnsiTheme="minorHAnsi" w:cs="Arial"/>
                <w:color w:val="000000"/>
              </w:rPr>
            </w:pPr>
            <w:r w:rsidRPr="007951A6">
              <w:rPr>
                <w:rFonts w:asciiTheme="minorHAnsi" w:hAnsiTheme="minorHAnsi" w:cs="Arial"/>
                <w:color w:val="000000"/>
              </w:rPr>
              <w:t>INSPEÇÃO SANITÁRIA*</w:t>
            </w:r>
          </w:p>
        </w:tc>
      </w:tr>
      <w:tr w:rsidR="007951A6" w:rsidRPr="007951A6" w:rsidTr="00224DF0">
        <w:trPr>
          <w:jc w:val="center"/>
        </w:trPr>
        <w:tc>
          <w:tcPr>
            <w:tcW w:w="3809" w:type="pct"/>
            <w:gridSpan w:val="3"/>
            <w:vAlign w:val="center"/>
          </w:tcPr>
          <w:p w:rsidR="007951A6" w:rsidRPr="007951A6" w:rsidRDefault="007951A6" w:rsidP="00224DF0">
            <w:pPr>
              <w:rPr>
                <w:rFonts w:asciiTheme="minorHAnsi" w:hAnsiTheme="minorHAnsi" w:cs="Arial"/>
                <w:color w:val="000000"/>
              </w:rPr>
            </w:pPr>
            <w:r w:rsidRPr="007951A6">
              <w:rPr>
                <w:rFonts w:asciiTheme="minorHAnsi" w:hAnsiTheme="minorHAnsi" w:cs="Arial"/>
                <w:color w:val="000000"/>
              </w:rPr>
              <w:t>Data da Inspeção:</w:t>
            </w:r>
          </w:p>
          <w:p w:rsidR="007951A6" w:rsidRPr="007951A6" w:rsidRDefault="007951A6" w:rsidP="00224DF0">
            <w:pPr>
              <w:rPr>
                <w:rFonts w:asciiTheme="minorHAnsi" w:hAnsiTheme="minorHAnsi" w:cs="Arial"/>
                <w:color w:val="000000"/>
              </w:rPr>
            </w:pPr>
          </w:p>
        </w:tc>
        <w:tc>
          <w:tcPr>
            <w:tcW w:w="1191" w:type="pct"/>
            <w:gridSpan w:val="2"/>
            <w:vAlign w:val="center"/>
          </w:tcPr>
          <w:p w:rsidR="007951A6" w:rsidRPr="007951A6" w:rsidRDefault="007951A6" w:rsidP="00224DF0">
            <w:pPr>
              <w:rPr>
                <w:rFonts w:asciiTheme="minorHAnsi" w:hAnsiTheme="minorHAnsi" w:cs="Arial"/>
                <w:color w:val="000000"/>
              </w:rPr>
            </w:pPr>
            <w:r w:rsidRPr="007951A6">
              <w:rPr>
                <w:rFonts w:asciiTheme="minorHAnsi" w:hAnsiTheme="minorHAnsi" w:cs="Arial"/>
                <w:color w:val="000000"/>
              </w:rPr>
              <w:t>Horário:</w:t>
            </w:r>
          </w:p>
          <w:p w:rsidR="007951A6" w:rsidRPr="007951A6" w:rsidRDefault="007951A6" w:rsidP="00224DF0">
            <w:pPr>
              <w:rPr>
                <w:rFonts w:asciiTheme="minorHAnsi" w:hAnsiTheme="minorHAnsi" w:cs="Arial"/>
                <w:color w:val="000000"/>
              </w:rPr>
            </w:pPr>
          </w:p>
        </w:tc>
      </w:tr>
      <w:tr w:rsidR="007951A6" w:rsidRPr="007951A6" w:rsidTr="00224DF0">
        <w:trPr>
          <w:jc w:val="center"/>
        </w:trPr>
        <w:tc>
          <w:tcPr>
            <w:tcW w:w="5000" w:type="pct"/>
            <w:gridSpan w:val="5"/>
            <w:vAlign w:val="center"/>
          </w:tcPr>
          <w:p w:rsidR="007951A6" w:rsidRPr="007951A6" w:rsidRDefault="007951A6" w:rsidP="00224DF0">
            <w:pPr>
              <w:rPr>
                <w:rFonts w:asciiTheme="minorHAnsi" w:hAnsiTheme="minorHAnsi" w:cs="Arial"/>
                <w:color w:val="000000"/>
              </w:rPr>
            </w:pPr>
            <w:r w:rsidRPr="007951A6">
              <w:rPr>
                <w:rFonts w:asciiTheme="minorHAnsi" w:hAnsiTheme="minorHAnsi" w:cs="Arial"/>
                <w:color w:val="000000"/>
              </w:rPr>
              <w:t>Equipe Técnica:</w:t>
            </w:r>
          </w:p>
          <w:p w:rsidR="007951A6" w:rsidRPr="007951A6" w:rsidRDefault="007951A6" w:rsidP="00224DF0">
            <w:pPr>
              <w:rPr>
                <w:rFonts w:asciiTheme="minorHAnsi" w:hAnsiTheme="minorHAnsi" w:cs="Arial"/>
                <w:color w:val="000000"/>
              </w:rPr>
            </w:pPr>
          </w:p>
        </w:tc>
      </w:tr>
      <w:tr w:rsidR="007951A6" w:rsidRPr="007951A6" w:rsidTr="00224DF0">
        <w:trPr>
          <w:jc w:val="center"/>
        </w:trPr>
        <w:tc>
          <w:tcPr>
            <w:tcW w:w="5000" w:type="pct"/>
            <w:gridSpan w:val="5"/>
            <w:vAlign w:val="center"/>
          </w:tcPr>
          <w:p w:rsidR="007951A6" w:rsidRPr="007951A6" w:rsidRDefault="007951A6" w:rsidP="00224DF0">
            <w:pPr>
              <w:rPr>
                <w:rFonts w:asciiTheme="minorHAnsi" w:hAnsiTheme="minorHAnsi" w:cs="Arial"/>
                <w:color w:val="000000"/>
              </w:rPr>
            </w:pPr>
            <w:r w:rsidRPr="007951A6">
              <w:rPr>
                <w:rFonts w:asciiTheme="minorHAnsi" w:hAnsiTheme="minorHAnsi" w:cs="Arial"/>
                <w:color w:val="000000"/>
              </w:rPr>
              <w:t>Inspeção acompanhada por:</w:t>
            </w:r>
          </w:p>
          <w:p w:rsidR="007951A6" w:rsidRPr="007951A6" w:rsidRDefault="007951A6" w:rsidP="00224DF0">
            <w:pPr>
              <w:rPr>
                <w:rFonts w:asciiTheme="minorHAnsi" w:hAnsiTheme="minorHAnsi" w:cs="Arial"/>
                <w:color w:val="000000"/>
              </w:rPr>
            </w:pPr>
          </w:p>
        </w:tc>
      </w:tr>
      <w:tr w:rsidR="007951A6" w:rsidRPr="007951A6" w:rsidTr="00224DF0">
        <w:trPr>
          <w:jc w:val="center"/>
        </w:trPr>
        <w:tc>
          <w:tcPr>
            <w:tcW w:w="5000" w:type="pct"/>
            <w:gridSpan w:val="5"/>
            <w:tcBorders>
              <w:bottom w:val="single" w:sz="4" w:space="0" w:color="auto"/>
            </w:tcBorders>
            <w:vAlign w:val="center"/>
          </w:tcPr>
          <w:p w:rsidR="007951A6" w:rsidRPr="007951A6" w:rsidRDefault="007951A6" w:rsidP="00224DF0">
            <w:pPr>
              <w:rPr>
                <w:rFonts w:asciiTheme="minorHAnsi" w:hAnsiTheme="minorHAnsi" w:cs="Arial"/>
                <w:color w:val="000000"/>
              </w:rPr>
            </w:pPr>
            <w:r w:rsidRPr="007951A6">
              <w:rPr>
                <w:rFonts w:asciiTheme="minorHAnsi" w:hAnsiTheme="minorHAnsi" w:cs="Arial"/>
                <w:color w:val="000000"/>
              </w:rPr>
              <w:t>Responsável Técnico:</w:t>
            </w:r>
          </w:p>
          <w:p w:rsidR="007951A6" w:rsidRPr="007951A6" w:rsidRDefault="007951A6" w:rsidP="00224DF0">
            <w:pPr>
              <w:rPr>
                <w:rFonts w:asciiTheme="minorHAnsi" w:hAnsiTheme="minorHAnsi" w:cs="Arial"/>
                <w:color w:val="000000"/>
              </w:rPr>
            </w:pPr>
          </w:p>
        </w:tc>
      </w:tr>
      <w:tr w:rsidR="007951A6" w:rsidRPr="007951A6" w:rsidTr="00224DF0">
        <w:trPr>
          <w:jc w:val="center"/>
        </w:trPr>
        <w:tc>
          <w:tcPr>
            <w:tcW w:w="5000" w:type="pct"/>
            <w:gridSpan w:val="5"/>
            <w:tcBorders>
              <w:bottom w:val="single" w:sz="4" w:space="0" w:color="auto"/>
            </w:tcBorders>
            <w:vAlign w:val="center"/>
          </w:tcPr>
          <w:p w:rsidR="007951A6" w:rsidRPr="007951A6" w:rsidRDefault="007951A6" w:rsidP="00224DF0">
            <w:pPr>
              <w:rPr>
                <w:rFonts w:asciiTheme="minorHAnsi" w:hAnsiTheme="minorHAnsi" w:cs="Arial"/>
                <w:color w:val="000000"/>
              </w:rPr>
            </w:pPr>
            <w:r w:rsidRPr="007951A6">
              <w:rPr>
                <w:rFonts w:asciiTheme="minorHAnsi" w:hAnsiTheme="minorHAnsi" w:cs="Arial"/>
                <w:color w:val="000000"/>
              </w:rPr>
              <w:t>*Os campos acima serão preenchidos pelas autoridades sanitárias quando realizar a inspeção para conferência.</w:t>
            </w:r>
          </w:p>
        </w:tc>
      </w:tr>
      <w:tr w:rsidR="007951A6" w:rsidRPr="007951A6" w:rsidTr="00224DF0">
        <w:trPr>
          <w:jc w:val="center"/>
        </w:trPr>
        <w:tc>
          <w:tcPr>
            <w:tcW w:w="5000" w:type="pct"/>
            <w:gridSpan w:val="5"/>
            <w:shd w:val="clear" w:color="auto" w:fill="BFBFBF"/>
            <w:vAlign w:val="center"/>
          </w:tcPr>
          <w:p w:rsidR="007951A6" w:rsidRPr="007951A6" w:rsidRDefault="007951A6" w:rsidP="00224DF0">
            <w:pPr>
              <w:jc w:val="center"/>
              <w:rPr>
                <w:rFonts w:asciiTheme="minorHAnsi" w:hAnsiTheme="minorHAnsi" w:cs="Arial"/>
                <w:color w:val="000000"/>
              </w:rPr>
            </w:pPr>
            <w:r w:rsidRPr="007951A6">
              <w:rPr>
                <w:rFonts w:asciiTheme="minorHAnsi" w:hAnsiTheme="minorHAnsi" w:cs="Arial"/>
                <w:color w:val="000000"/>
              </w:rPr>
              <w:t>IDENTIFICAÇÃO</w:t>
            </w:r>
          </w:p>
        </w:tc>
      </w:tr>
      <w:tr w:rsidR="007951A6" w:rsidRPr="007951A6" w:rsidTr="00224DF0">
        <w:trPr>
          <w:jc w:val="center"/>
        </w:trPr>
        <w:tc>
          <w:tcPr>
            <w:tcW w:w="5000" w:type="pct"/>
            <w:gridSpan w:val="5"/>
            <w:tcBorders>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Nome empresarial:</w:t>
            </w:r>
          </w:p>
        </w:tc>
      </w:tr>
      <w:tr w:rsidR="007951A6" w:rsidRPr="007951A6" w:rsidTr="00224DF0">
        <w:trPr>
          <w:jc w:val="center"/>
        </w:trPr>
        <w:tc>
          <w:tcPr>
            <w:tcW w:w="5000" w:type="pct"/>
            <w:gridSpan w:val="5"/>
            <w:tcBorders>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Nome Fantasia:</w:t>
            </w:r>
          </w:p>
        </w:tc>
      </w:tr>
      <w:tr w:rsidR="007951A6" w:rsidRPr="007951A6" w:rsidTr="00224DF0">
        <w:trPr>
          <w:jc w:val="center"/>
        </w:trPr>
        <w:tc>
          <w:tcPr>
            <w:tcW w:w="5000" w:type="pct"/>
            <w:gridSpan w:val="5"/>
            <w:tcBorders>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CNPJ:</w:t>
            </w:r>
          </w:p>
        </w:tc>
      </w:tr>
      <w:tr w:rsidR="007951A6" w:rsidRPr="007951A6" w:rsidTr="00224DF0">
        <w:trPr>
          <w:jc w:val="center"/>
        </w:trPr>
        <w:tc>
          <w:tcPr>
            <w:tcW w:w="2837" w:type="pct"/>
            <w:tcBorders>
              <w:bottom w:val="single" w:sz="4" w:space="0" w:color="auto"/>
              <w:right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CNES:</w:t>
            </w:r>
          </w:p>
        </w:tc>
        <w:tc>
          <w:tcPr>
            <w:tcW w:w="1473" w:type="pct"/>
            <w:gridSpan w:val="3"/>
            <w:tcBorders>
              <w:top w:val="single" w:sz="4" w:space="0" w:color="auto"/>
              <w:left w:val="single" w:sz="4" w:space="0" w:color="auto"/>
              <w:bottom w:val="single" w:sz="4" w:space="0" w:color="auto"/>
              <w:right w:val="nil"/>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Cadastro Atualizado? □ Sim</w:t>
            </w:r>
          </w:p>
        </w:tc>
        <w:tc>
          <w:tcPr>
            <w:tcW w:w="690" w:type="pct"/>
            <w:tcBorders>
              <w:top w:val="single" w:sz="4" w:space="0" w:color="auto"/>
              <w:left w:val="nil"/>
              <w:bottom w:val="single" w:sz="4" w:space="0" w:color="auto"/>
              <w:right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 Não</w:t>
            </w:r>
          </w:p>
        </w:tc>
      </w:tr>
      <w:tr w:rsidR="007951A6" w:rsidRPr="007951A6" w:rsidTr="00224DF0">
        <w:trPr>
          <w:jc w:val="center"/>
        </w:trPr>
        <w:tc>
          <w:tcPr>
            <w:tcW w:w="5000" w:type="pct"/>
            <w:gridSpan w:val="5"/>
            <w:tcBorders>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Endereço:</w:t>
            </w:r>
          </w:p>
        </w:tc>
      </w:tr>
      <w:tr w:rsidR="007951A6" w:rsidRPr="007951A6" w:rsidTr="00224DF0">
        <w:trPr>
          <w:jc w:val="center"/>
        </w:trPr>
        <w:tc>
          <w:tcPr>
            <w:tcW w:w="3273" w:type="pct"/>
            <w:gridSpan w:val="2"/>
            <w:tcBorders>
              <w:top w:val="single" w:sz="4" w:space="0" w:color="auto"/>
              <w:left w:val="single" w:sz="4" w:space="0" w:color="auto"/>
              <w:bottom w:val="single" w:sz="4" w:space="0" w:color="auto"/>
              <w:right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Cidade:</w:t>
            </w:r>
          </w:p>
        </w:tc>
        <w:tc>
          <w:tcPr>
            <w:tcW w:w="1727" w:type="pct"/>
            <w:gridSpan w:val="3"/>
            <w:tcBorders>
              <w:top w:val="single" w:sz="4" w:space="0" w:color="auto"/>
              <w:left w:val="single" w:sz="4" w:space="0" w:color="auto"/>
              <w:bottom w:val="single" w:sz="4" w:space="0" w:color="auto"/>
              <w:right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CEP:</w:t>
            </w:r>
          </w:p>
        </w:tc>
      </w:tr>
      <w:tr w:rsidR="007951A6" w:rsidRPr="007951A6" w:rsidTr="00224DF0">
        <w:trPr>
          <w:jc w:val="center"/>
        </w:trPr>
        <w:tc>
          <w:tcPr>
            <w:tcW w:w="2837" w:type="pct"/>
            <w:tcBorders>
              <w:top w:val="single" w:sz="4" w:space="0" w:color="auto"/>
              <w:left w:val="single" w:sz="4" w:space="0" w:color="auto"/>
              <w:bottom w:val="single" w:sz="4" w:space="0" w:color="auto"/>
              <w:right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Telefone:</w:t>
            </w:r>
          </w:p>
        </w:tc>
        <w:tc>
          <w:tcPr>
            <w:tcW w:w="2163" w:type="pct"/>
            <w:gridSpan w:val="4"/>
            <w:tcBorders>
              <w:top w:val="single" w:sz="4" w:space="0" w:color="auto"/>
              <w:left w:val="single" w:sz="4" w:space="0" w:color="auto"/>
              <w:bottom w:val="single" w:sz="4" w:space="0" w:color="auto"/>
              <w:right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FAX:</w:t>
            </w:r>
          </w:p>
        </w:tc>
      </w:tr>
      <w:tr w:rsidR="007951A6" w:rsidRPr="007951A6" w:rsidTr="00224DF0">
        <w:trPr>
          <w:jc w:val="center"/>
        </w:trPr>
        <w:tc>
          <w:tcPr>
            <w:tcW w:w="5000" w:type="pct"/>
            <w:gridSpan w:val="5"/>
            <w:tcBorders>
              <w:top w:val="single" w:sz="4" w:space="0" w:color="auto"/>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E-mail:</w:t>
            </w:r>
          </w:p>
        </w:tc>
      </w:tr>
      <w:tr w:rsidR="007951A6" w:rsidRPr="007951A6" w:rsidTr="00224DF0">
        <w:trPr>
          <w:jc w:val="center"/>
        </w:trPr>
        <w:tc>
          <w:tcPr>
            <w:tcW w:w="5000" w:type="pct"/>
            <w:gridSpan w:val="5"/>
            <w:tcBorders>
              <w:top w:val="single" w:sz="4" w:space="0" w:color="auto"/>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Responsável Técnico:                                                                                           CR_____/TO nº:</w:t>
            </w:r>
          </w:p>
        </w:tc>
      </w:tr>
      <w:tr w:rsidR="007951A6" w:rsidRPr="007951A6" w:rsidTr="00224DF0">
        <w:trPr>
          <w:jc w:val="center"/>
        </w:trPr>
        <w:tc>
          <w:tcPr>
            <w:tcW w:w="5000" w:type="pct"/>
            <w:gridSpan w:val="5"/>
            <w:tcBorders>
              <w:top w:val="single" w:sz="4" w:space="0" w:color="auto"/>
              <w:bottom w:val="single" w:sz="4" w:space="0" w:color="auto"/>
            </w:tcBorders>
            <w:vAlign w:val="center"/>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Natureza do serviço:</w:t>
            </w:r>
          </w:p>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 xml:space="preserve">Público </w:t>
            </w:r>
            <w:proofErr w:type="gramStart"/>
            <w:r w:rsidRPr="007951A6">
              <w:rPr>
                <w:rFonts w:asciiTheme="minorHAnsi" w:hAnsiTheme="minorHAnsi" w:cs="Arial"/>
                <w:color w:val="000000"/>
              </w:rPr>
              <w:t xml:space="preserve">(    </w:t>
            </w:r>
            <w:proofErr w:type="gramEnd"/>
            <w:r w:rsidRPr="007951A6">
              <w:rPr>
                <w:rFonts w:asciiTheme="minorHAnsi" w:hAnsiTheme="minorHAnsi" w:cs="Arial"/>
                <w:color w:val="000000"/>
              </w:rPr>
              <w:t xml:space="preserve">)     </w:t>
            </w:r>
            <w:r w:rsidRPr="007951A6">
              <w:rPr>
                <w:rFonts w:asciiTheme="minorHAnsi" w:hAnsiTheme="minorHAnsi" w:cs="Arial"/>
              </w:rPr>
              <w:t>Privado (    )</w:t>
            </w:r>
            <w:r w:rsidRPr="007951A6">
              <w:rPr>
                <w:rFonts w:asciiTheme="minorHAnsi" w:hAnsiTheme="minorHAnsi" w:cs="Arial"/>
                <w:color w:val="FF0000"/>
              </w:rPr>
              <w:t xml:space="preserve">   </w:t>
            </w:r>
            <w:r w:rsidRPr="007951A6">
              <w:rPr>
                <w:rFonts w:asciiTheme="minorHAnsi" w:hAnsiTheme="minorHAnsi" w:cs="Arial"/>
                <w:color w:val="000000"/>
              </w:rPr>
              <w:t xml:space="preserve"> Privado – SUS   (    )     Filantrópico-SUS (    )</w:t>
            </w:r>
          </w:p>
        </w:tc>
      </w:tr>
    </w:tbl>
    <w:p w:rsidR="007951A6" w:rsidRPr="007951A6" w:rsidRDefault="007951A6" w:rsidP="007951A6">
      <w:pPr>
        <w:pStyle w:val="Ttulo2"/>
        <w:jc w:val="center"/>
        <w:rPr>
          <w:rFonts w:asciiTheme="minorHAnsi" w:hAnsiTheme="minorHAnsi" w:cs="Arial"/>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18"/>
        <w:gridCol w:w="756"/>
        <w:gridCol w:w="757"/>
        <w:gridCol w:w="1259"/>
      </w:tblGrid>
      <w:tr w:rsidR="007951A6" w:rsidRPr="007951A6" w:rsidTr="002A561B">
        <w:trPr>
          <w:trHeight w:val="291"/>
        </w:trPr>
        <w:tc>
          <w:tcPr>
            <w:tcW w:w="7718" w:type="dxa"/>
            <w:shd w:val="clear" w:color="auto" w:fill="BFBFBF"/>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ATIVIDADES DESENVOLVIDAS</w:t>
            </w:r>
          </w:p>
        </w:tc>
        <w:tc>
          <w:tcPr>
            <w:tcW w:w="756" w:type="dxa"/>
            <w:shd w:val="clear" w:color="auto" w:fill="BFBFBF"/>
          </w:tcPr>
          <w:p w:rsidR="007951A6" w:rsidRPr="007951A6" w:rsidRDefault="007951A6" w:rsidP="00224DF0">
            <w:pPr>
              <w:pStyle w:val="Rodap"/>
              <w:rPr>
                <w:rFonts w:asciiTheme="minorHAnsi" w:hAnsiTheme="minorHAnsi" w:cs="Arial"/>
                <w:shadow/>
                <w:sz w:val="24"/>
                <w:szCs w:val="24"/>
              </w:rPr>
            </w:pPr>
            <w:r w:rsidRPr="007951A6">
              <w:rPr>
                <w:rFonts w:asciiTheme="minorHAnsi" w:hAnsiTheme="minorHAnsi" w:cs="Arial"/>
                <w:shadow/>
                <w:sz w:val="24"/>
                <w:szCs w:val="24"/>
              </w:rPr>
              <w:t>S</w:t>
            </w:r>
          </w:p>
        </w:tc>
        <w:tc>
          <w:tcPr>
            <w:tcW w:w="757" w:type="dxa"/>
            <w:shd w:val="clear" w:color="auto" w:fill="BFBFBF"/>
          </w:tcPr>
          <w:p w:rsidR="007951A6" w:rsidRPr="007951A6" w:rsidRDefault="007951A6" w:rsidP="00224DF0">
            <w:pPr>
              <w:pStyle w:val="Rodap"/>
              <w:rPr>
                <w:rFonts w:asciiTheme="minorHAnsi" w:hAnsiTheme="minorHAnsi" w:cs="Arial"/>
                <w:shadow/>
                <w:sz w:val="24"/>
                <w:szCs w:val="24"/>
              </w:rPr>
            </w:pPr>
            <w:r w:rsidRPr="007951A6">
              <w:rPr>
                <w:rFonts w:asciiTheme="minorHAnsi" w:hAnsiTheme="minorHAnsi" w:cs="Arial"/>
                <w:shadow/>
                <w:sz w:val="24"/>
                <w:szCs w:val="24"/>
              </w:rPr>
              <w:t>N</w:t>
            </w:r>
          </w:p>
        </w:tc>
        <w:tc>
          <w:tcPr>
            <w:tcW w:w="1259" w:type="dxa"/>
            <w:shd w:val="clear" w:color="auto" w:fill="BFBFBF"/>
          </w:tcPr>
          <w:p w:rsidR="007951A6" w:rsidRPr="007951A6" w:rsidRDefault="007951A6" w:rsidP="00224DF0">
            <w:pPr>
              <w:pStyle w:val="Ttulo2"/>
              <w:jc w:val="center"/>
              <w:rPr>
                <w:rFonts w:asciiTheme="minorHAnsi" w:hAnsiTheme="minorHAnsi" w:cs="Arial"/>
                <w:sz w:val="24"/>
                <w:szCs w:val="24"/>
              </w:rPr>
            </w:pPr>
            <w:r w:rsidRPr="007951A6">
              <w:rPr>
                <w:rFonts w:asciiTheme="minorHAnsi" w:hAnsiTheme="minorHAnsi" w:cs="Arial"/>
                <w:sz w:val="24"/>
                <w:szCs w:val="24"/>
              </w:rPr>
              <w:t>INF</w:t>
            </w: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Hematologia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Bioquímica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Imunologia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8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Microbiologia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Micologia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proofErr w:type="spellStart"/>
            <w:r w:rsidRPr="007951A6">
              <w:rPr>
                <w:rFonts w:asciiTheme="minorHAnsi" w:hAnsiTheme="minorHAnsi" w:cs="Arial"/>
                <w:sz w:val="24"/>
                <w:szCs w:val="24"/>
              </w:rPr>
              <w:t>Urinálise</w:t>
            </w:r>
            <w:proofErr w:type="spellEnd"/>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Parasitologia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proofErr w:type="spellStart"/>
            <w:r w:rsidRPr="007951A6">
              <w:rPr>
                <w:rFonts w:asciiTheme="minorHAnsi" w:hAnsiTheme="minorHAnsi" w:cs="Arial"/>
                <w:sz w:val="24"/>
                <w:szCs w:val="24"/>
              </w:rPr>
              <w:t>Citopatológico</w:t>
            </w:r>
            <w:proofErr w:type="spellEnd"/>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Anatomia Patológica</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Biologia Molecular</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proofErr w:type="spellStart"/>
            <w:r w:rsidRPr="007951A6">
              <w:rPr>
                <w:rFonts w:asciiTheme="minorHAnsi" w:hAnsiTheme="minorHAnsi" w:cs="Arial"/>
                <w:sz w:val="24"/>
                <w:szCs w:val="24"/>
              </w:rPr>
              <w:t>Radioimunoensaio</w:t>
            </w:r>
            <w:proofErr w:type="spellEnd"/>
          </w:p>
        </w:tc>
        <w:tc>
          <w:tcPr>
            <w:tcW w:w="756" w:type="dxa"/>
          </w:tcPr>
          <w:p w:rsidR="007951A6" w:rsidRPr="007951A6" w:rsidRDefault="007951A6" w:rsidP="00224DF0">
            <w:pPr>
              <w:pStyle w:val="Ttulo2"/>
              <w:jc w:val="center"/>
              <w:rPr>
                <w:rFonts w:asciiTheme="minorHAnsi" w:hAnsiTheme="minorHAnsi" w:cs="Arial"/>
                <w:color w:val="00B050"/>
                <w:sz w:val="24"/>
                <w:szCs w:val="24"/>
              </w:rPr>
            </w:pPr>
          </w:p>
        </w:tc>
        <w:tc>
          <w:tcPr>
            <w:tcW w:w="757" w:type="dxa"/>
          </w:tcPr>
          <w:p w:rsidR="007951A6" w:rsidRPr="007951A6" w:rsidRDefault="007951A6" w:rsidP="00224DF0">
            <w:pPr>
              <w:pStyle w:val="Ttulo2"/>
              <w:jc w:val="center"/>
              <w:rPr>
                <w:rFonts w:asciiTheme="minorHAnsi" w:hAnsiTheme="minorHAnsi" w:cs="Arial"/>
                <w:color w:val="00B050"/>
                <w:sz w:val="24"/>
                <w:szCs w:val="24"/>
              </w:rPr>
            </w:pPr>
          </w:p>
        </w:tc>
        <w:tc>
          <w:tcPr>
            <w:tcW w:w="1259" w:type="dxa"/>
          </w:tcPr>
          <w:p w:rsidR="007951A6" w:rsidRPr="007951A6" w:rsidRDefault="007951A6" w:rsidP="00224DF0">
            <w:pPr>
              <w:pStyle w:val="Ttulo2"/>
              <w:jc w:val="center"/>
              <w:rPr>
                <w:rFonts w:asciiTheme="minorHAnsi" w:hAnsiTheme="minorHAnsi" w:cs="Arial"/>
                <w:color w:val="00B050"/>
                <w:sz w:val="24"/>
                <w:szCs w:val="24"/>
              </w:rPr>
            </w:pPr>
          </w:p>
        </w:tc>
      </w:tr>
      <w:tr w:rsidR="007951A6" w:rsidRPr="007951A6" w:rsidTr="002A561B">
        <w:trPr>
          <w:trHeight w:val="291"/>
        </w:trPr>
        <w:tc>
          <w:tcPr>
            <w:tcW w:w="7718" w:type="dxa"/>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Outros: Quais?</w:t>
            </w:r>
          </w:p>
        </w:tc>
        <w:tc>
          <w:tcPr>
            <w:tcW w:w="756" w:type="dxa"/>
          </w:tcPr>
          <w:p w:rsidR="007951A6" w:rsidRPr="007951A6" w:rsidRDefault="007951A6" w:rsidP="00224DF0">
            <w:pPr>
              <w:pStyle w:val="Ttulo2"/>
              <w:jc w:val="center"/>
              <w:rPr>
                <w:rFonts w:asciiTheme="minorHAnsi" w:hAnsiTheme="minorHAnsi" w:cs="Arial"/>
                <w:sz w:val="24"/>
                <w:szCs w:val="24"/>
              </w:rPr>
            </w:pPr>
          </w:p>
        </w:tc>
        <w:tc>
          <w:tcPr>
            <w:tcW w:w="757" w:type="dxa"/>
          </w:tcPr>
          <w:p w:rsidR="007951A6" w:rsidRPr="007951A6" w:rsidRDefault="007951A6" w:rsidP="00224DF0">
            <w:pPr>
              <w:pStyle w:val="Ttulo2"/>
              <w:jc w:val="center"/>
              <w:rPr>
                <w:rFonts w:asciiTheme="minorHAnsi" w:hAnsiTheme="minorHAnsi" w:cs="Arial"/>
                <w:sz w:val="24"/>
                <w:szCs w:val="24"/>
              </w:rPr>
            </w:pPr>
          </w:p>
        </w:tc>
        <w:tc>
          <w:tcPr>
            <w:tcW w:w="1259" w:type="dxa"/>
          </w:tcPr>
          <w:p w:rsidR="007951A6" w:rsidRPr="007951A6" w:rsidRDefault="007951A6" w:rsidP="00224DF0">
            <w:pPr>
              <w:pStyle w:val="Ttulo2"/>
              <w:jc w:val="center"/>
              <w:rPr>
                <w:rFonts w:asciiTheme="minorHAnsi" w:hAnsiTheme="minorHAnsi" w:cs="Arial"/>
                <w:sz w:val="24"/>
                <w:szCs w:val="24"/>
              </w:rPr>
            </w:pPr>
          </w:p>
        </w:tc>
      </w:tr>
    </w:tbl>
    <w:p w:rsidR="007951A6" w:rsidRPr="007951A6" w:rsidRDefault="007951A6" w:rsidP="007951A6">
      <w:pPr>
        <w:pStyle w:val="Ttulo2"/>
        <w:jc w:val="center"/>
        <w:rPr>
          <w:rFonts w:asciiTheme="minorHAnsi" w:hAnsiTheme="minorHAnsi" w:cs="Arial"/>
          <w:sz w:val="24"/>
          <w:szCs w:val="24"/>
        </w:rPr>
      </w:pPr>
    </w:p>
    <w:p w:rsidR="007951A6" w:rsidRPr="007951A6" w:rsidRDefault="007951A6" w:rsidP="007951A6">
      <w:pPr>
        <w:pStyle w:val="Ttulo2"/>
        <w:jc w:val="center"/>
        <w:rPr>
          <w:rFonts w:asciiTheme="minorHAnsi" w:hAnsiTheme="minorHAnsi" w:cs="Arial"/>
          <w:sz w:val="24"/>
          <w:szCs w:val="24"/>
        </w:rPr>
      </w:pPr>
      <w:r w:rsidRPr="007951A6">
        <w:rPr>
          <w:rFonts w:asciiTheme="minorHAnsi" w:hAnsiTheme="minorHAnsi" w:cs="Arial"/>
          <w:sz w:val="24"/>
          <w:szCs w:val="24"/>
        </w:rPr>
        <w:br w:type="page"/>
      </w:r>
    </w:p>
    <w:tbl>
      <w:tblPr>
        <w:tblW w:w="51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52"/>
        <w:gridCol w:w="397"/>
        <w:gridCol w:w="401"/>
        <w:gridCol w:w="433"/>
        <w:gridCol w:w="501"/>
        <w:gridCol w:w="1282"/>
      </w:tblGrid>
      <w:tr w:rsidR="007951A6" w:rsidRPr="007951A6" w:rsidTr="002A561B">
        <w:trPr>
          <w:trHeight w:val="287"/>
        </w:trPr>
        <w:tc>
          <w:tcPr>
            <w:tcW w:w="5000" w:type="pct"/>
            <w:gridSpan w:val="6"/>
            <w:shd w:val="clear" w:color="auto" w:fill="BFBFBF"/>
            <w:vAlign w:val="center"/>
          </w:tcPr>
          <w:p w:rsidR="007951A6" w:rsidRPr="007951A6" w:rsidRDefault="007951A6" w:rsidP="00224DF0">
            <w:pPr>
              <w:rPr>
                <w:rFonts w:asciiTheme="minorHAnsi" w:hAnsiTheme="minorHAnsi" w:cs="Calibri"/>
              </w:rPr>
            </w:pPr>
            <w:r w:rsidRPr="007951A6">
              <w:rPr>
                <w:rFonts w:asciiTheme="minorHAnsi" w:hAnsiTheme="minorHAnsi" w:cs="Calibri"/>
              </w:rPr>
              <w:lastRenderedPageBreak/>
              <w:t>Observações para o preenchimento dos itens a seguir:</w:t>
            </w:r>
          </w:p>
          <w:p w:rsidR="007951A6" w:rsidRPr="007951A6" w:rsidRDefault="007951A6" w:rsidP="00224DF0">
            <w:pPr>
              <w:jc w:val="both"/>
              <w:rPr>
                <w:rFonts w:asciiTheme="minorHAnsi" w:hAnsiTheme="minorHAnsi" w:cs="Calibri"/>
              </w:rPr>
            </w:pPr>
            <w:r w:rsidRPr="007951A6">
              <w:rPr>
                <w:rFonts w:asciiTheme="minorHAnsi" w:hAnsiTheme="minorHAnsi" w:cs="Calibri"/>
              </w:rPr>
              <w:t>SIM: Quando estiver de acordo com a legislação sanitária;</w:t>
            </w:r>
          </w:p>
          <w:p w:rsidR="007951A6" w:rsidRPr="007951A6" w:rsidRDefault="007951A6" w:rsidP="00224DF0">
            <w:pPr>
              <w:rPr>
                <w:rFonts w:asciiTheme="minorHAnsi" w:hAnsiTheme="minorHAnsi" w:cs="Calibri"/>
              </w:rPr>
            </w:pPr>
            <w:r w:rsidRPr="007951A6">
              <w:rPr>
                <w:rFonts w:asciiTheme="minorHAnsi" w:hAnsiTheme="minorHAnsi" w:cs="Calibri"/>
              </w:rPr>
              <w:t>NÃO: Quando estiver de acordo com a legislação sanitária;</w:t>
            </w:r>
          </w:p>
          <w:p w:rsidR="007951A6" w:rsidRPr="007951A6" w:rsidRDefault="007951A6" w:rsidP="00224DF0">
            <w:pPr>
              <w:rPr>
                <w:rFonts w:asciiTheme="minorHAnsi" w:hAnsiTheme="minorHAnsi" w:cs="Calibri"/>
              </w:rPr>
            </w:pPr>
            <w:r w:rsidRPr="007951A6">
              <w:rPr>
                <w:rFonts w:asciiTheme="minorHAnsi" w:hAnsiTheme="minorHAnsi" w:cs="Calibri"/>
              </w:rPr>
              <w:t>NA: Quando não se aplica ao serviço;</w:t>
            </w:r>
          </w:p>
          <w:p w:rsidR="007951A6" w:rsidRPr="007951A6" w:rsidRDefault="007951A6" w:rsidP="00224DF0">
            <w:pPr>
              <w:pStyle w:val="Rodap"/>
              <w:ind w:right="79"/>
              <w:rPr>
                <w:rFonts w:asciiTheme="minorHAnsi" w:hAnsiTheme="minorHAnsi" w:cs="Arial"/>
                <w:shadow/>
                <w:sz w:val="24"/>
                <w:szCs w:val="24"/>
              </w:rPr>
            </w:pPr>
            <w:r w:rsidRPr="007951A6">
              <w:rPr>
                <w:rFonts w:asciiTheme="minorHAnsi" w:hAnsiTheme="minorHAnsi" w:cs="Calibri"/>
                <w:sz w:val="24"/>
                <w:szCs w:val="24"/>
              </w:rPr>
              <w:t>CF: Confere – preenchido pela autoridade sanitário no ato da inspeção.</w:t>
            </w:r>
          </w:p>
        </w:tc>
      </w:tr>
      <w:tr w:rsidR="007951A6" w:rsidRPr="007951A6" w:rsidTr="00570033">
        <w:trPr>
          <w:trHeight w:val="287"/>
        </w:trPr>
        <w:tc>
          <w:tcPr>
            <w:tcW w:w="3503" w:type="pct"/>
            <w:shd w:val="clear" w:color="auto" w:fill="BFBFBF"/>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bCs/>
                <w:sz w:val="24"/>
                <w:szCs w:val="24"/>
              </w:rPr>
              <w:t>INDICADORES GERAIS</w:t>
            </w:r>
          </w:p>
        </w:tc>
        <w:tc>
          <w:tcPr>
            <w:tcW w:w="197" w:type="pct"/>
            <w:shd w:val="clear" w:color="auto" w:fill="BFBFBF"/>
          </w:tcPr>
          <w:p w:rsidR="007951A6" w:rsidRPr="007951A6" w:rsidRDefault="007951A6" w:rsidP="00224DF0">
            <w:pPr>
              <w:pStyle w:val="Rodap"/>
              <w:rPr>
                <w:rFonts w:asciiTheme="minorHAnsi" w:hAnsiTheme="minorHAnsi" w:cs="Arial"/>
                <w:shadow/>
                <w:sz w:val="24"/>
                <w:szCs w:val="24"/>
              </w:rPr>
            </w:pPr>
            <w:r w:rsidRPr="007951A6">
              <w:rPr>
                <w:rFonts w:asciiTheme="minorHAnsi" w:hAnsiTheme="minorHAnsi" w:cs="Arial"/>
                <w:shadow/>
                <w:sz w:val="24"/>
                <w:szCs w:val="24"/>
              </w:rPr>
              <w:t>S</w:t>
            </w:r>
          </w:p>
        </w:tc>
        <w:tc>
          <w:tcPr>
            <w:tcW w:w="199" w:type="pct"/>
            <w:shd w:val="clear" w:color="auto" w:fill="BFBFBF"/>
          </w:tcPr>
          <w:p w:rsidR="007951A6" w:rsidRPr="007951A6" w:rsidRDefault="007951A6" w:rsidP="00224DF0">
            <w:pPr>
              <w:pStyle w:val="Rodap"/>
              <w:rPr>
                <w:rFonts w:asciiTheme="minorHAnsi" w:hAnsiTheme="minorHAnsi" w:cs="Arial"/>
                <w:shadow/>
                <w:sz w:val="24"/>
                <w:szCs w:val="24"/>
              </w:rPr>
            </w:pPr>
            <w:r w:rsidRPr="007951A6">
              <w:rPr>
                <w:rFonts w:asciiTheme="minorHAnsi" w:hAnsiTheme="minorHAnsi" w:cs="Arial"/>
                <w:shadow/>
                <w:sz w:val="24"/>
                <w:szCs w:val="24"/>
              </w:rPr>
              <w:t>N</w:t>
            </w:r>
          </w:p>
        </w:tc>
        <w:tc>
          <w:tcPr>
            <w:tcW w:w="215" w:type="pct"/>
            <w:shd w:val="clear" w:color="auto" w:fill="BFBFBF"/>
          </w:tcPr>
          <w:p w:rsidR="007951A6" w:rsidRPr="007951A6" w:rsidRDefault="007951A6" w:rsidP="00224DF0">
            <w:pPr>
              <w:pStyle w:val="Rodap"/>
              <w:rPr>
                <w:rFonts w:asciiTheme="minorHAnsi" w:hAnsiTheme="minorHAnsi" w:cs="Arial"/>
                <w:shadow/>
                <w:sz w:val="24"/>
                <w:szCs w:val="24"/>
              </w:rPr>
            </w:pPr>
            <w:r w:rsidRPr="007951A6">
              <w:rPr>
                <w:rFonts w:asciiTheme="minorHAnsi" w:hAnsiTheme="minorHAnsi" w:cs="Arial"/>
                <w:shadow/>
                <w:sz w:val="24"/>
                <w:szCs w:val="24"/>
              </w:rPr>
              <w:t>NA</w:t>
            </w:r>
          </w:p>
        </w:tc>
        <w:tc>
          <w:tcPr>
            <w:tcW w:w="249" w:type="pct"/>
            <w:shd w:val="clear" w:color="auto" w:fill="BFBFBF"/>
          </w:tcPr>
          <w:p w:rsidR="007951A6" w:rsidRPr="007951A6" w:rsidRDefault="007951A6" w:rsidP="00224DF0">
            <w:pPr>
              <w:pStyle w:val="Rodap"/>
              <w:ind w:right="79"/>
              <w:rPr>
                <w:rFonts w:asciiTheme="minorHAnsi" w:hAnsiTheme="minorHAnsi" w:cs="Arial"/>
                <w:shadow/>
                <w:sz w:val="24"/>
                <w:szCs w:val="24"/>
              </w:rPr>
            </w:pPr>
            <w:r w:rsidRPr="007951A6">
              <w:rPr>
                <w:rFonts w:asciiTheme="minorHAnsi" w:hAnsiTheme="minorHAnsi" w:cs="Arial"/>
                <w:shadow/>
                <w:sz w:val="24"/>
                <w:szCs w:val="24"/>
              </w:rPr>
              <w:t>CF</w:t>
            </w:r>
          </w:p>
        </w:tc>
        <w:tc>
          <w:tcPr>
            <w:tcW w:w="637" w:type="pct"/>
            <w:shd w:val="clear" w:color="auto" w:fill="BFBFBF"/>
          </w:tcPr>
          <w:p w:rsidR="007951A6" w:rsidRPr="007951A6" w:rsidRDefault="007951A6" w:rsidP="002A1DF3">
            <w:pPr>
              <w:pStyle w:val="Rodap"/>
              <w:ind w:right="79"/>
              <w:rPr>
                <w:rFonts w:asciiTheme="minorHAnsi" w:hAnsiTheme="minorHAnsi" w:cs="Arial"/>
                <w:shadow/>
                <w:sz w:val="24"/>
                <w:szCs w:val="24"/>
              </w:rPr>
            </w:pPr>
            <w:r w:rsidRPr="007951A6">
              <w:rPr>
                <w:rFonts w:asciiTheme="minorHAnsi" w:hAnsiTheme="minorHAnsi" w:cs="Arial"/>
                <w:shadow/>
                <w:sz w:val="24"/>
                <w:szCs w:val="24"/>
              </w:rPr>
              <w:t xml:space="preserve">RDC </w:t>
            </w:r>
            <w:r w:rsidR="002A1DF3">
              <w:rPr>
                <w:rFonts w:asciiTheme="minorHAnsi" w:hAnsiTheme="minorHAnsi" w:cs="Arial"/>
                <w:shadow/>
                <w:sz w:val="24"/>
                <w:szCs w:val="24"/>
              </w:rPr>
              <w:t>978/2025</w:t>
            </w:r>
          </w:p>
        </w:tc>
      </w:tr>
      <w:tr w:rsidR="007951A6" w:rsidRPr="007951A6" w:rsidTr="002A561B">
        <w:trPr>
          <w:trHeight w:val="302"/>
        </w:trPr>
        <w:tc>
          <w:tcPr>
            <w:tcW w:w="5000" w:type="pct"/>
            <w:gridSpan w:val="6"/>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Projeto Básico de Arquitetura (PBA) e memorial descritivo</w:t>
            </w:r>
          </w:p>
        </w:tc>
      </w:tr>
      <w:tr w:rsidR="007951A6" w:rsidRPr="007951A6" w:rsidTr="00570033">
        <w:trPr>
          <w:trHeight w:val="302"/>
        </w:trPr>
        <w:tc>
          <w:tcPr>
            <w:tcW w:w="3503" w:type="pct"/>
          </w:tcPr>
          <w:p w:rsidR="007951A6" w:rsidRPr="007951A6" w:rsidRDefault="007951A6" w:rsidP="00224DF0">
            <w:pPr>
              <w:pStyle w:val="Ttulo2"/>
              <w:rPr>
                <w:rFonts w:asciiTheme="minorHAnsi" w:hAnsiTheme="minorHAnsi" w:cs="Arial"/>
                <w:sz w:val="24"/>
                <w:szCs w:val="24"/>
              </w:rPr>
            </w:pPr>
            <w:r w:rsidRPr="007951A6">
              <w:rPr>
                <w:rFonts w:asciiTheme="minorHAnsi" w:hAnsiTheme="minorHAnsi" w:cs="Arial"/>
                <w:sz w:val="24"/>
                <w:szCs w:val="24"/>
              </w:rPr>
              <w:t xml:space="preserve">1. Possui </w:t>
            </w:r>
            <w:r w:rsidR="008A775F" w:rsidRPr="008A775F">
              <w:rPr>
                <w:rFonts w:asciiTheme="minorHAnsi" w:hAnsiTheme="minorHAnsi" w:cs="Arial"/>
                <w:sz w:val="24"/>
                <w:szCs w:val="24"/>
              </w:rPr>
              <w:t>Projeto Básico de Arquitetura (PBA) aprovado pela Vigilância Sanitária (VISA) competente e o mantém disponível em meio físico ou eletrônico</w:t>
            </w:r>
            <w:r w:rsidR="008A775F">
              <w:rPr>
                <w:rFonts w:asciiTheme="minorHAnsi" w:hAnsiTheme="minorHAnsi" w:cs="Arial"/>
                <w:sz w:val="24"/>
                <w:szCs w:val="24"/>
              </w:rPr>
              <w:t>.</w:t>
            </w:r>
          </w:p>
          <w:p w:rsidR="007951A6" w:rsidRPr="007951A6" w:rsidRDefault="007951A6" w:rsidP="00224DF0">
            <w:pPr>
              <w:pStyle w:val="Ttulo2"/>
              <w:rPr>
                <w:rFonts w:asciiTheme="minorHAnsi" w:hAnsiTheme="minorHAnsi" w:cs="Arial"/>
                <w:sz w:val="24"/>
                <w:szCs w:val="24"/>
              </w:rPr>
            </w:pP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6D3C29">
            <w:pPr>
              <w:pStyle w:val="Ttulo2"/>
              <w:rPr>
                <w:rFonts w:asciiTheme="minorHAnsi" w:hAnsiTheme="minorHAnsi" w:cs="Arial"/>
                <w:sz w:val="24"/>
                <w:szCs w:val="24"/>
              </w:rPr>
            </w:pPr>
            <w:r>
              <w:rPr>
                <w:rFonts w:asciiTheme="minorHAnsi" w:hAnsiTheme="minorHAnsi" w:cs="Arial"/>
                <w:sz w:val="24"/>
                <w:szCs w:val="24"/>
              </w:rPr>
              <w:t>Inciso I do Art.</w:t>
            </w:r>
            <w:r w:rsidR="008A775F" w:rsidRPr="008A775F">
              <w:rPr>
                <w:rFonts w:asciiTheme="minorHAnsi" w:hAnsiTheme="minorHAnsi" w:cs="Arial"/>
                <w:sz w:val="24"/>
                <w:szCs w:val="24"/>
              </w:rPr>
              <w:t xml:space="preserve"> 117 da RDC 978/2025</w:t>
            </w:r>
            <w:r w:rsidR="00224DF0">
              <w:rPr>
                <w:rFonts w:asciiTheme="minorHAnsi" w:hAnsiTheme="minorHAnsi" w:cs="Arial"/>
                <w:sz w:val="24"/>
                <w:szCs w:val="24"/>
              </w:rPr>
              <w:t>.</w:t>
            </w:r>
          </w:p>
        </w:tc>
      </w:tr>
      <w:tr w:rsidR="007951A6" w:rsidRPr="007951A6" w:rsidTr="002A561B">
        <w:trPr>
          <w:trHeight w:val="565"/>
        </w:trPr>
        <w:tc>
          <w:tcPr>
            <w:tcW w:w="5000" w:type="pct"/>
            <w:gridSpan w:val="6"/>
          </w:tcPr>
          <w:p w:rsidR="007951A6" w:rsidRPr="0001513F" w:rsidRDefault="007951A6" w:rsidP="00224DF0">
            <w:pPr>
              <w:pStyle w:val="Ttulo2"/>
              <w:rPr>
                <w:rFonts w:asciiTheme="minorHAnsi" w:hAnsiTheme="minorHAnsi" w:cs="Arial"/>
                <w:b/>
                <w:sz w:val="24"/>
                <w:szCs w:val="24"/>
              </w:rPr>
            </w:pPr>
            <w:r w:rsidRPr="0001513F">
              <w:rPr>
                <w:rFonts w:asciiTheme="minorHAnsi" w:hAnsiTheme="minorHAnsi" w:cs="Arial"/>
                <w:b/>
                <w:sz w:val="24"/>
                <w:szCs w:val="24"/>
              </w:rPr>
              <w:t>Responsável Técnico</w:t>
            </w:r>
          </w:p>
        </w:tc>
      </w:tr>
      <w:tr w:rsidR="007951A6" w:rsidRPr="007951A6" w:rsidTr="00570033">
        <w:trPr>
          <w:trHeight w:val="874"/>
        </w:trPr>
        <w:tc>
          <w:tcPr>
            <w:tcW w:w="3503" w:type="pct"/>
          </w:tcPr>
          <w:p w:rsidR="007951A6" w:rsidRPr="007951A6" w:rsidRDefault="007951A6" w:rsidP="00224DF0">
            <w:pPr>
              <w:jc w:val="both"/>
              <w:rPr>
                <w:rFonts w:asciiTheme="minorHAnsi" w:hAnsiTheme="minorHAnsi" w:cs="Arial"/>
                <w:color w:val="000000"/>
              </w:rPr>
            </w:pPr>
            <w:r w:rsidRPr="007951A6">
              <w:rPr>
                <w:rFonts w:asciiTheme="minorHAnsi" w:hAnsiTheme="minorHAnsi" w:cs="Arial"/>
                <w:color w:val="000000"/>
              </w:rPr>
              <w:t xml:space="preserve">2. Possui </w:t>
            </w:r>
            <w:r w:rsidR="00805450" w:rsidRPr="00805450">
              <w:rPr>
                <w:rFonts w:asciiTheme="minorHAnsi" w:hAnsiTheme="minorHAnsi" w:cs="Arial"/>
                <w:color w:val="000000"/>
              </w:rPr>
              <w:t>Responsável Técnico legalmente habilitado e em caso de impedimento deste, dispõe de profissional legalmente habilitado para substituí-lo.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r>
              <w:rPr>
                <w:rFonts w:asciiTheme="minorHAnsi" w:hAnsiTheme="minorHAnsi" w:cs="Arial"/>
                <w:sz w:val="24"/>
                <w:szCs w:val="24"/>
              </w:rPr>
              <w:t>Art.</w:t>
            </w:r>
            <w:r w:rsidR="00805450" w:rsidRPr="00805450">
              <w:rPr>
                <w:rFonts w:asciiTheme="minorHAnsi" w:hAnsiTheme="minorHAnsi" w:cs="Arial"/>
                <w:sz w:val="24"/>
                <w:szCs w:val="24"/>
              </w:rPr>
              <w:t xml:space="preserve"> 75 da RDC 978/2025</w:t>
            </w:r>
            <w:r w:rsidR="00224DF0">
              <w:rPr>
                <w:rFonts w:asciiTheme="minorHAnsi" w:hAnsiTheme="minorHAnsi" w:cs="Arial"/>
                <w:sz w:val="24"/>
                <w:szCs w:val="24"/>
              </w:rPr>
              <w:t>.</w:t>
            </w:r>
          </w:p>
        </w:tc>
      </w:tr>
      <w:tr w:rsidR="007951A6" w:rsidRPr="007951A6" w:rsidTr="002A561B">
        <w:trPr>
          <w:trHeight w:val="505"/>
        </w:trPr>
        <w:tc>
          <w:tcPr>
            <w:tcW w:w="5000" w:type="pct"/>
            <w:gridSpan w:val="6"/>
          </w:tcPr>
          <w:p w:rsidR="007951A6" w:rsidRPr="0001513F" w:rsidRDefault="007951A6" w:rsidP="00224DF0">
            <w:pPr>
              <w:pStyle w:val="Ttulo2"/>
              <w:rPr>
                <w:rFonts w:asciiTheme="minorHAnsi" w:hAnsiTheme="minorHAnsi" w:cs="Arial"/>
                <w:b/>
                <w:sz w:val="24"/>
                <w:szCs w:val="24"/>
              </w:rPr>
            </w:pPr>
            <w:r w:rsidRPr="0001513F">
              <w:rPr>
                <w:rFonts w:asciiTheme="minorHAnsi" w:hAnsiTheme="minorHAnsi" w:cs="Arial"/>
                <w:b/>
                <w:sz w:val="24"/>
                <w:szCs w:val="24"/>
              </w:rPr>
              <w:t>Serviço de EAC Itinerante Tipo III</w:t>
            </w:r>
          </w:p>
        </w:tc>
      </w:tr>
      <w:tr w:rsidR="007951A6" w:rsidRPr="007951A6" w:rsidTr="00570033">
        <w:trPr>
          <w:trHeight w:val="874"/>
        </w:trPr>
        <w:tc>
          <w:tcPr>
            <w:tcW w:w="3503" w:type="pct"/>
          </w:tcPr>
          <w:p w:rsidR="007951A6" w:rsidRPr="007951A6" w:rsidRDefault="008B79C1" w:rsidP="008B79C1">
            <w:pPr>
              <w:jc w:val="both"/>
              <w:rPr>
                <w:rFonts w:asciiTheme="minorHAnsi" w:hAnsiTheme="minorHAnsi" w:cs="Arial"/>
                <w:color w:val="000000"/>
              </w:rPr>
            </w:pPr>
            <w:r>
              <w:rPr>
                <w:rFonts w:asciiTheme="minorHAnsi" w:hAnsiTheme="minorHAnsi" w:cs="Arial"/>
                <w:color w:val="000000"/>
              </w:rPr>
              <w:t>R</w:t>
            </w:r>
            <w:r w:rsidRPr="008B79C1">
              <w:rPr>
                <w:rFonts w:asciiTheme="minorHAnsi" w:hAnsiTheme="minorHAnsi" w:cs="Arial"/>
                <w:color w:val="000000"/>
              </w:rPr>
              <w:t>ealizar as medidas e verificações após a montagem do equipamento no local de parada para atendimento, mantendo-se os registros, a fim de atestar a conformidade às características de projeto e de desempenho declaradas pelo fabricante, bem como, aos requisitos desta Resolução e demais normativas aplicáveis.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8B79C1">
            <w:pPr>
              <w:pStyle w:val="Ttulo2"/>
              <w:rPr>
                <w:rFonts w:asciiTheme="minorHAnsi" w:hAnsiTheme="minorHAnsi" w:cs="Arial"/>
                <w:sz w:val="24"/>
                <w:szCs w:val="24"/>
              </w:rPr>
            </w:pPr>
            <w:proofErr w:type="spellStart"/>
            <w:r>
              <w:rPr>
                <w:rFonts w:asciiTheme="minorHAnsi" w:hAnsiTheme="minorHAnsi" w:cs="Arial"/>
                <w:sz w:val="24"/>
                <w:szCs w:val="24"/>
              </w:rPr>
              <w:t>Art</w:t>
            </w:r>
            <w:r w:rsidR="007951A6" w:rsidRPr="007951A6">
              <w:rPr>
                <w:rFonts w:asciiTheme="minorHAnsi" w:hAnsiTheme="minorHAnsi" w:cs="Arial"/>
                <w:sz w:val="24"/>
                <w:szCs w:val="24"/>
              </w:rPr>
              <w:t>s</w:t>
            </w:r>
            <w:proofErr w:type="spellEnd"/>
            <w:r>
              <w:rPr>
                <w:rFonts w:asciiTheme="minorHAnsi" w:hAnsiTheme="minorHAnsi" w:cs="Arial"/>
                <w:sz w:val="24"/>
                <w:szCs w:val="24"/>
              </w:rPr>
              <w:t>.</w:t>
            </w:r>
            <w:r w:rsidR="007951A6" w:rsidRPr="007951A6">
              <w:rPr>
                <w:rFonts w:asciiTheme="minorHAnsi" w:hAnsiTheme="minorHAnsi" w:cs="Arial"/>
                <w:sz w:val="24"/>
                <w:szCs w:val="24"/>
              </w:rPr>
              <w:t xml:space="preserve"> 4</w:t>
            </w:r>
            <w:r w:rsidR="008B79C1">
              <w:rPr>
                <w:rFonts w:asciiTheme="minorHAnsi" w:hAnsiTheme="minorHAnsi" w:cs="Arial"/>
                <w:sz w:val="24"/>
                <w:szCs w:val="24"/>
              </w:rPr>
              <w:t>8</w:t>
            </w:r>
            <w:r w:rsidR="007951A6" w:rsidRPr="007951A6">
              <w:rPr>
                <w:rFonts w:asciiTheme="minorHAnsi" w:hAnsiTheme="minorHAnsi" w:cs="Arial"/>
                <w:sz w:val="24"/>
                <w:szCs w:val="24"/>
              </w:rPr>
              <w:t xml:space="preserve"> e 4</w:t>
            </w:r>
            <w:r w:rsidR="008B79C1">
              <w:rPr>
                <w:rFonts w:asciiTheme="minorHAnsi" w:hAnsiTheme="minorHAnsi" w:cs="Arial"/>
                <w:sz w:val="24"/>
                <w:szCs w:val="24"/>
              </w:rPr>
              <w:t>9</w:t>
            </w:r>
            <w:r w:rsidR="007951A6" w:rsidRPr="007951A6">
              <w:rPr>
                <w:rFonts w:asciiTheme="minorHAnsi" w:hAnsiTheme="minorHAnsi" w:cs="Arial"/>
                <w:sz w:val="24"/>
                <w:szCs w:val="24"/>
              </w:rPr>
              <w:t xml:space="preserve"> da RDC </w:t>
            </w:r>
            <w:r w:rsidR="008B79C1">
              <w:rPr>
                <w:rFonts w:asciiTheme="minorHAnsi" w:hAnsiTheme="minorHAnsi" w:cs="Arial"/>
                <w:sz w:val="24"/>
                <w:szCs w:val="24"/>
              </w:rPr>
              <w:t>978/2025</w:t>
            </w:r>
            <w:r w:rsidR="00224DF0">
              <w:rPr>
                <w:rFonts w:asciiTheme="minorHAnsi" w:hAnsiTheme="minorHAnsi" w:cs="Arial"/>
                <w:sz w:val="24"/>
                <w:szCs w:val="24"/>
              </w:rPr>
              <w:t>.</w:t>
            </w:r>
          </w:p>
        </w:tc>
      </w:tr>
      <w:tr w:rsidR="007951A6" w:rsidRPr="007951A6" w:rsidTr="002A561B">
        <w:trPr>
          <w:trHeight w:val="449"/>
        </w:trPr>
        <w:tc>
          <w:tcPr>
            <w:tcW w:w="5000" w:type="pct"/>
            <w:gridSpan w:val="6"/>
          </w:tcPr>
          <w:p w:rsidR="007951A6" w:rsidRPr="0001513F" w:rsidRDefault="00C56F7A" w:rsidP="00224DF0">
            <w:pPr>
              <w:pStyle w:val="Ttulo2"/>
              <w:rPr>
                <w:rFonts w:asciiTheme="minorHAnsi" w:hAnsiTheme="minorHAnsi" w:cs="Arial"/>
                <w:b/>
                <w:sz w:val="24"/>
                <w:szCs w:val="24"/>
              </w:rPr>
            </w:pPr>
            <w:r w:rsidRPr="0001513F">
              <w:rPr>
                <w:rFonts w:asciiTheme="minorHAnsi" w:hAnsiTheme="minorHAnsi" w:cs="Arial"/>
                <w:b/>
                <w:sz w:val="24"/>
                <w:szCs w:val="24"/>
              </w:rPr>
              <w:t>Contratação das Atividades Relacionadas ao EAC</w:t>
            </w:r>
          </w:p>
        </w:tc>
      </w:tr>
      <w:tr w:rsidR="007951A6" w:rsidRPr="007951A6" w:rsidTr="00570033">
        <w:trPr>
          <w:trHeight w:val="874"/>
        </w:trPr>
        <w:tc>
          <w:tcPr>
            <w:tcW w:w="3503" w:type="pct"/>
          </w:tcPr>
          <w:p w:rsidR="007951A6" w:rsidRPr="007951A6" w:rsidRDefault="00BF6FF6" w:rsidP="00224DF0">
            <w:pPr>
              <w:jc w:val="both"/>
              <w:rPr>
                <w:rFonts w:asciiTheme="minorHAnsi" w:hAnsiTheme="minorHAnsi" w:cs="Arial"/>
                <w:color w:val="000000"/>
              </w:rPr>
            </w:pPr>
            <w:r w:rsidRPr="00BF6FF6">
              <w:rPr>
                <w:rFonts w:asciiTheme="minorHAnsi" w:hAnsiTheme="minorHAnsi" w:cs="Arial"/>
                <w:color w:val="000000"/>
              </w:rPr>
              <w:t>As contratações das atividades relacionadas aos EAC estabelecem as responsabilidades das partes envolvidas e os critérios de controle e de qualificação. As partes asseguram que todos os produtos, materiais e conhecimentos a elas entregues sejam adequados para o propósito a que se destinam. Há contrato escrito onde constam as obrigações, responsabilidades e funções das partes</w:t>
            </w:r>
            <w:r>
              <w:rPr>
                <w:rFonts w:asciiTheme="minorHAnsi" w:hAnsiTheme="minorHAnsi" w:cs="Arial"/>
                <w:color w:val="000000"/>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BF6FF6" w:rsidRPr="00BF6FF6">
              <w:rPr>
                <w:rFonts w:asciiTheme="minorHAnsi" w:hAnsiTheme="minorHAnsi" w:cs="Arial"/>
                <w:sz w:val="24"/>
                <w:szCs w:val="24"/>
              </w:rPr>
              <w:t>s</w:t>
            </w:r>
            <w:proofErr w:type="spellEnd"/>
            <w:r>
              <w:rPr>
                <w:rFonts w:asciiTheme="minorHAnsi" w:hAnsiTheme="minorHAnsi" w:cs="Arial"/>
                <w:sz w:val="24"/>
                <w:szCs w:val="24"/>
              </w:rPr>
              <w:t>.</w:t>
            </w:r>
            <w:r w:rsidR="00BF6FF6" w:rsidRPr="00BF6FF6">
              <w:rPr>
                <w:rFonts w:asciiTheme="minorHAnsi" w:hAnsiTheme="minorHAnsi" w:cs="Arial"/>
                <w:sz w:val="24"/>
                <w:szCs w:val="24"/>
              </w:rPr>
              <w:t xml:space="preserve"> 79, 80 (parágrafo único), 81, 82 e 83 da RDC 978/2025</w:t>
            </w:r>
            <w:r w:rsidR="00224DF0">
              <w:rPr>
                <w:rFonts w:asciiTheme="minorHAnsi" w:hAnsiTheme="minorHAnsi" w:cs="Arial"/>
                <w:sz w:val="24"/>
                <w:szCs w:val="24"/>
              </w:rPr>
              <w:t>.</w:t>
            </w:r>
          </w:p>
        </w:tc>
      </w:tr>
      <w:tr w:rsidR="007951A6" w:rsidRPr="007951A6" w:rsidTr="00570033">
        <w:trPr>
          <w:trHeight w:val="363"/>
        </w:trPr>
        <w:tc>
          <w:tcPr>
            <w:tcW w:w="3503" w:type="pct"/>
          </w:tcPr>
          <w:p w:rsidR="007951A6" w:rsidRPr="0001513F" w:rsidRDefault="007951A6" w:rsidP="00224DF0">
            <w:pPr>
              <w:pStyle w:val="Ttulo2"/>
              <w:rPr>
                <w:rFonts w:asciiTheme="minorHAnsi" w:hAnsiTheme="minorHAnsi" w:cs="Arial"/>
                <w:b/>
                <w:sz w:val="24"/>
                <w:szCs w:val="24"/>
              </w:rPr>
            </w:pPr>
            <w:r w:rsidRPr="0001513F">
              <w:rPr>
                <w:rFonts w:asciiTheme="minorHAnsi" w:hAnsiTheme="minorHAnsi" w:cs="Arial"/>
                <w:b/>
                <w:sz w:val="24"/>
                <w:szCs w:val="24"/>
              </w:rPr>
              <w:t>Conteúdo do Contrato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7951A6" w:rsidP="00224DF0">
            <w:pPr>
              <w:pStyle w:val="Ttulo2"/>
              <w:rPr>
                <w:rFonts w:asciiTheme="minorHAnsi" w:hAnsiTheme="minorHAnsi" w:cs="Arial"/>
                <w:sz w:val="24"/>
                <w:szCs w:val="24"/>
              </w:rPr>
            </w:pPr>
          </w:p>
        </w:tc>
      </w:tr>
      <w:tr w:rsidR="007951A6" w:rsidRPr="007951A6" w:rsidTr="00570033">
        <w:trPr>
          <w:trHeight w:val="874"/>
        </w:trPr>
        <w:tc>
          <w:tcPr>
            <w:tcW w:w="3503" w:type="pct"/>
          </w:tcPr>
          <w:p w:rsidR="007951A6" w:rsidRPr="007951A6" w:rsidRDefault="001B2B84" w:rsidP="00224DF0">
            <w:pPr>
              <w:jc w:val="both"/>
              <w:rPr>
                <w:rFonts w:asciiTheme="minorHAnsi" w:hAnsiTheme="minorHAnsi" w:cs="Arial"/>
                <w:color w:val="000000"/>
              </w:rPr>
            </w:pPr>
            <w:r w:rsidRPr="001B2B84">
              <w:rPr>
                <w:rFonts w:asciiTheme="minorHAnsi" w:hAnsiTheme="minorHAnsi" w:cs="Arial"/>
                <w:color w:val="000000"/>
              </w:rPr>
              <w:t xml:space="preserve">Está previsto no contrato: I- autorização expressa para que as Partes promovam auditorias para fins de verificação do cumprimento da RDC 978/2025; II- o controle de </w:t>
            </w:r>
            <w:proofErr w:type="spellStart"/>
            <w:r w:rsidRPr="001B2B84">
              <w:rPr>
                <w:rFonts w:asciiTheme="minorHAnsi" w:hAnsiTheme="minorHAnsi" w:cs="Arial"/>
                <w:color w:val="000000"/>
              </w:rPr>
              <w:t>rastreabilidade</w:t>
            </w:r>
            <w:proofErr w:type="spellEnd"/>
            <w:r w:rsidRPr="001B2B84">
              <w:rPr>
                <w:rFonts w:asciiTheme="minorHAnsi" w:hAnsiTheme="minorHAnsi" w:cs="Arial"/>
                <w:color w:val="000000"/>
              </w:rPr>
              <w:t xml:space="preserve">; III- o cumprimento de todos os requisitos das fases analíticas, </w:t>
            </w:r>
            <w:proofErr w:type="spellStart"/>
            <w:r w:rsidRPr="001B2B84">
              <w:rPr>
                <w:rFonts w:asciiTheme="minorHAnsi" w:hAnsiTheme="minorHAnsi" w:cs="Arial"/>
                <w:color w:val="000000"/>
              </w:rPr>
              <w:t>préanalíticas</w:t>
            </w:r>
            <w:proofErr w:type="spellEnd"/>
            <w:r w:rsidRPr="001B2B84">
              <w:rPr>
                <w:rFonts w:asciiTheme="minorHAnsi" w:hAnsiTheme="minorHAnsi" w:cs="Arial"/>
                <w:color w:val="000000"/>
              </w:rPr>
              <w:t xml:space="preserve"> e pós-analítica da RDC 978/2025, quando aplicável; </w:t>
            </w:r>
            <w:proofErr w:type="spellStart"/>
            <w:r w:rsidRPr="001B2B84">
              <w:rPr>
                <w:rFonts w:asciiTheme="minorHAnsi" w:hAnsiTheme="minorHAnsi" w:cs="Arial"/>
                <w:color w:val="000000"/>
              </w:rPr>
              <w:t>IV-que</w:t>
            </w:r>
            <w:proofErr w:type="spellEnd"/>
            <w:r w:rsidRPr="001B2B84">
              <w:rPr>
                <w:rFonts w:asciiTheme="minorHAnsi" w:hAnsiTheme="minorHAnsi" w:cs="Arial"/>
                <w:color w:val="000000"/>
              </w:rPr>
              <w:t xml:space="preserve"> as Partes comuniquem entre si desvios de qualidade e riscos identificados em tempo hábil </w:t>
            </w:r>
            <w:r w:rsidRPr="001B2B84">
              <w:rPr>
                <w:rFonts w:asciiTheme="minorHAnsi" w:hAnsiTheme="minorHAnsi" w:cs="Arial"/>
                <w:color w:val="000000"/>
              </w:rPr>
              <w:lastRenderedPageBreak/>
              <w:t xml:space="preserve">para </w:t>
            </w:r>
            <w:proofErr w:type="gramStart"/>
            <w:r w:rsidRPr="001B2B84">
              <w:rPr>
                <w:rFonts w:asciiTheme="minorHAnsi" w:hAnsiTheme="minorHAnsi" w:cs="Arial"/>
                <w:color w:val="000000"/>
              </w:rPr>
              <w:t>implementação</w:t>
            </w:r>
            <w:proofErr w:type="gramEnd"/>
            <w:r w:rsidRPr="001B2B84">
              <w:rPr>
                <w:rFonts w:asciiTheme="minorHAnsi" w:hAnsiTheme="minorHAnsi" w:cs="Arial"/>
                <w:color w:val="000000"/>
              </w:rPr>
              <w:t xml:space="preserve"> de medidas corretivas; </w:t>
            </w:r>
            <w:proofErr w:type="spellStart"/>
            <w:r w:rsidRPr="001B2B84">
              <w:rPr>
                <w:rFonts w:asciiTheme="minorHAnsi" w:hAnsiTheme="minorHAnsi" w:cs="Arial"/>
                <w:color w:val="000000"/>
              </w:rPr>
              <w:t>V</w:t>
            </w:r>
            <w:r>
              <w:rPr>
                <w:rFonts w:asciiTheme="minorHAnsi" w:hAnsiTheme="minorHAnsi" w:cs="Arial"/>
                <w:color w:val="000000"/>
              </w:rPr>
              <w:t>-</w:t>
            </w:r>
            <w:r w:rsidRPr="001B2B84">
              <w:rPr>
                <w:rFonts w:asciiTheme="minorHAnsi" w:hAnsiTheme="minorHAnsi" w:cs="Arial"/>
                <w:color w:val="000000"/>
              </w:rPr>
              <w:t>que</w:t>
            </w:r>
            <w:proofErr w:type="spellEnd"/>
            <w:r w:rsidRPr="001B2B84">
              <w:rPr>
                <w:rFonts w:asciiTheme="minorHAnsi" w:hAnsiTheme="minorHAnsi" w:cs="Arial"/>
                <w:color w:val="000000"/>
              </w:rPr>
              <w:t xml:space="preserve"> as Partes forneçam todas as informações necessárias à outra Parte para garantia de uma operação segura e com redução de riscos; VI- que as Partes cumpram os requisitos dispostos na RDC 978/2025</w:t>
            </w:r>
            <w:r>
              <w:rPr>
                <w:rFonts w:asciiTheme="minorHAnsi" w:hAnsiTheme="minorHAnsi" w:cs="Arial"/>
                <w:color w:val="000000"/>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1B2B84" w:rsidP="00224DF0">
            <w:pPr>
              <w:pStyle w:val="Ttulo2"/>
              <w:rPr>
                <w:rFonts w:asciiTheme="minorHAnsi" w:hAnsiTheme="minorHAnsi" w:cs="Arial"/>
                <w:sz w:val="24"/>
                <w:szCs w:val="24"/>
              </w:rPr>
            </w:pPr>
            <w:r w:rsidRPr="001B2B84">
              <w:rPr>
                <w:rFonts w:asciiTheme="minorHAnsi" w:hAnsiTheme="minorHAnsi" w:cs="Arial"/>
                <w:sz w:val="24"/>
                <w:szCs w:val="24"/>
              </w:rPr>
              <w:t>Incisos I, II, III, IV, V e VI do Art. 82 da RDC 978/2025</w:t>
            </w:r>
            <w:r w:rsidR="00790D0D">
              <w:rPr>
                <w:rFonts w:asciiTheme="minorHAnsi" w:hAnsiTheme="minorHAnsi" w:cs="Arial"/>
                <w:sz w:val="24"/>
                <w:szCs w:val="24"/>
              </w:rPr>
              <w:t>.</w:t>
            </w:r>
          </w:p>
        </w:tc>
      </w:tr>
      <w:tr w:rsidR="007951A6" w:rsidRPr="007951A6" w:rsidTr="002A561B">
        <w:trPr>
          <w:trHeight w:val="40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Conteúdo do Contrato de Supervisão</w:t>
            </w:r>
          </w:p>
        </w:tc>
      </w:tr>
      <w:tr w:rsidR="007951A6" w:rsidRPr="007951A6" w:rsidTr="00570033">
        <w:trPr>
          <w:trHeight w:val="874"/>
        </w:trPr>
        <w:tc>
          <w:tcPr>
            <w:tcW w:w="3503" w:type="pct"/>
          </w:tcPr>
          <w:p w:rsidR="000B3FB8" w:rsidRPr="000B3FB8" w:rsidRDefault="000B3FB8" w:rsidP="000B3FB8">
            <w:pPr>
              <w:jc w:val="both"/>
              <w:rPr>
                <w:rFonts w:asciiTheme="minorHAnsi" w:hAnsiTheme="minorHAnsi" w:cs="Arial"/>
                <w:color w:val="000000"/>
              </w:rPr>
            </w:pPr>
            <w:r w:rsidRPr="000B3FB8">
              <w:rPr>
                <w:rFonts w:asciiTheme="minorHAnsi" w:hAnsiTheme="minorHAnsi" w:cs="Arial"/>
                <w:color w:val="000000"/>
              </w:rPr>
              <w:t>O contrato deve prever no mínimo</w:t>
            </w:r>
            <w:r>
              <w:rPr>
                <w:rFonts w:asciiTheme="minorHAnsi" w:hAnsiTheme="minorHAnsi" w:cs="Arial"/>
                <w:color w:val="000000"/>
              </w:rPr>
              <w:t xml:space="preserve">: </w:t>
            </w:r>
            <w:r w:rsidRPr="000B3FB8">
              <w:rPr>
                <w:rFonts w:asciiTheme="minorHAnsi" w:hAnsiTheme="minorHAnsi" w:cs="Arial"/>
                <w:color w:val="000000"/>
              </w:rPr>
              <w:t>I - autorização expressa para que as partes promovam auditorias para fins de verificação do cumprimento desta Resolução;</w:t>
            </w:r>
          </w:p>
          <w:p w:rsidR="000B3FB8" w:rsidRPr="000B3FB8" w:rsidRDefault="000B3FB8" w:rsidP="000B3FB8">
            <w:pPr>
              <w:jc w:val="both"/>
              <w:rPr>
                <w:rFonts w:asciiTheme="minorHAnsi" w:hAnsiTheme="minorHAnsi" w:cs="Arial"/>
                <w:color w:val="000000"/>
              </w:rPr>
            </w:pPr>
            <w:r w:rsidRPr="000B3FB8">
              <w:rPr>
                <w:rFonts w:asciiTheme="minorHAnsi" w:hAnsiTheme="minorHAnsi" w:cs="Arial"/>
                <w:color w:val="000000"/>
              </w:rPr>
              <w:t xml:space="preserve">II - o controle de </w:t>
            </w:r>
            <w:proofErr w:type="spellStart"/>
            <w:r w:rsidRPr="000B3FB8">
              <w:rPr>
                <w:rFonts w:asciiTheme="minorHAnsi" w:hAnsiTheme="minorHAnsi" w:cs="Arial"/>
                <w:color w:val="000000"/>
              </w:rPr>
              <w:t>rastreabilidade</w:t>
            </w:r>
            <w:proofErr w:type="spellEnd"/>
            <w:r w:rsidRPr="000B3FB8">
              <w:rPr>
                <w:rFonts w:asciiTheme="minorHAnsi" w:hAnsiTheme="minorHAnsi" w:cs="Arial"/>
                <w:color w:val="000000"/>
              </w:rPr>
              <w:t>;</w:t>
            </w:r>
          </w:p>
          <w:p w:rsidR="000B3FB8" w:rsidRPr="000B3FB8" w:rsidRDefault="000B3FB8" w:rsidP="000B3FB8">
            <w:pPr>
              <w:jc w:val="both"/>
              <w:rPr>
                <w:rFonts w:asciiTheme="minorHAnsi" w:hAnsiTheme="minorHAnsi" w:cs="Arial"/>
                <w:color w:val="000000"/>
              </w:rPr>
            </w:pPr>
            <w:r w:rsidRPr="000B3FB8">
              <w:rPr>
                <w:rFonts w:asciiTheme="minorHAnsi" w:hAnsiTheme="minorHAnsi" w:cs="Arial"/>
                <w:color w:val="000000"/>
              </w:rPr>
              <w:t xml:space="preserve">III - </w:t>
            </w:r>
            <w:proofErr w:type="gramStart"/>
            <w:r w:rsidRPr="000B3FB8">
              <w:rPr>
                <w:rFonts w:asciiTheme="minorHAnsi" w:hAnsiTheme="minorHAnsi" w:cs="Arial"/>
                <w:color w:val="000000"/>
              </w:rPr>
              <w:t>o cumprimento de todos os requisitos das fases analítica</w:t>
            </w:r>
            <w:proofErr w:type="gramEnd"/>
            <w:r w:rsidRPr="000B3FB8">
              <w:rPr>
                <w:rFonts w:asciiTheme="minorHAnsi" w:hAnsiTheme="minorHAnsi" w:cs="Arial"/>
                <w:color w:val="000000"/>
              </w:rPr>
              <w:t>, pré-analítica e pós- analítica desta Resolução, quando aplicável;</w:t>
            </w:r>
          </w:p>
          <w:p w:rsidR="000B3FB8" w:rsidRPr="000B3FB8" w:rsidRDefault="000B3FB8" w:rsidP="000B3FB8">
            <w:pPr>
              <w:jc w:val="both"/>
              <w:rPr>
                <w:rFonts w:asciiTheme="minorHAnsi" w:hAnsiTheme="minorHAnsi" w:cs="Arial"/>
                <w:color w:val="000000"/>
              </w:rPr>
            </w:pPr>
            <w:r w:rsidRPr="000B3FB8">
              <w:rPr>
                <w:rFonts w:asciiTheme="minorHAnsi" w:hAnsiTheme="minorHAnsi" w:cs="Arial"/>
                <w:color w:val="000000"/>
              </w:rPr>
              <w:t xml:space="preserve">IV - a obrigação de que as partes comuniquem entre si desvios de qualidade e riscos identificados em tempo hábil para a </w:t>
            </w:r>
            <w:proofErr w:type="gramStart"/>
            <w:r w:rsidRPr="000B3FB8">
              <w:rPr>
                <w:rFonts w:asciiTheme="minorHAnsi" w:hAnsiTheme="minorHAnsi" w:cs="Arial"/>
                <w:color w:val="000000"/>
              </w:rPr>
              <w:t>implementação</w:t>
            </w:r>
            <w:proofErr w:type="gramEnd"/>
            <w:r w:rsidRPr="000B3FB8">
              <w:rPr>
                <w:rFonts w:asciiTheme="minorHAnsi" w:hAnsiTheme="minorHAnsi" w:cs="Arial"/>
                <w:color w:val="000000"/>
              </w:rPr>
              <w:t xml:space="preserve"> de medidas corretivas;</w:t>
            </w:r>
          </w:p>
          <w:p w:rsidR="000B3FB8" w:rsidRPr="000B3FB8" w:rsidRDefault="000B3FB8" w:rsidP="000B3FB8">
            <w:pPr>
              <w:jc w:val="both"/>
              <w:rPr>
                <w:rFonts w:asciiTheme="minorHAnsi" w:hAnsiTheme="minorHAnsi" w:cs="Arial"/>
                <w:color w:val="000000"/>
              </w:rPr>
            </w:pPr>
            <w:r w:rsidRPr="000B3FB8">
              <w:rPr>
                <w:rFonts w:asciiTheme="minorHAnsi" w:hAnsiTheme="minorHAnsi" w:cs="Arial"/>
                <w:color w:val="000000"/>
              </w:rPr>
              <w:t>V - a obrigação de que as partes forneçam todas as informações necessárias à outra parte para garantir uma operação segura e com redução de riscos;</w:t>
            </w:r>
          </w:p>
          <w:p w:rsidR="007951A6" w:rsidRPr="007951A6" w:rsidRDefault="000B3FB8" w:rsidP="000B3FB8">
            <w:pPr>
              <w:jc w:val="both"/>
              <w:rPr>
                <w:rFonts w:asciiTheme="minorHAnsi" w:hAnsiTheme="minorHAnsi" w:cs="Arial"/>
                <w:color w:val="000000"/>
              </w:rPr>
            </w:pPr>
            <w:r w:rsidRPr="000B3FB8">
              <w:rPr>
                <w:rFonts w:asciiTheme="minorHAnsi" w:hAnsiTheme="minorHAnsi" w:cs="Arial"/>
                <w:color w:val="000000"/>
              </w:rPr>
              <w:t>VI - a obrigação de que as partes cumpram os requisitos dispostos nesta Resolução, de modo a garantir a segurança, qualidade e confiabilidade dos resultados dos exames.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7951A6" w:rsidP="000B3FB8">
            <w:pPr>
              <w:pStyle w:val="Ttulo2"/>
              <w:rPr>
                <w:rFonts w:asciiTheme="minorHAnsi" w:hAnsiTheme="minorHAnsi" w:cs="Arial"/>
                <w:sz w:val="24"/>
                <w:szCs w:val="24"/>
              </w:rPr>
            </w:pPr>
            <w:r w:rsidRPr="007951A6">
              <w:rPr>
                <w:rFonts w:asciiTheme="minorHAnsi" w:hAnsiTheme="minorHAnsi" w:cs="Arial"/>
                <w:sz w:val="24"/>
                <w:szCs w:val="24"/>
              </w:rPr>
              <w:t>Incisos</w:t>
            </w:r>
            <w:r w:rsidR="000B3FB8">
              <w:rPr>
                <w:rFonts w:asciiTheme="minorHAnsi" w:hAnsiTheme="minorHAnsi" w:cs="Arial"/>
                <w:sz w:val="24"/>
                <w:szCs w:val="24"/>
              </w:rPr>
              <w:t xml:space="preserve"> I, II, III, IV, V e VI </w:t>
            </w:r>
            <w:r w:rsidRPr="007951A6">
              <w:rPr>
                <w:rFonts w:asciiTheme="minorHAnsi" w:hAnsiTheme="minorHAnsi" w:cs="Arial"/>
                <w:sz w:val="24"/>
                <w:szCs w:val="24"/>
              </w:rPr>
              <w:t xml:space="preserve">do </w:t>
            </w:r>
            <w:r w:rsidR="000B3FB8">
              <w:rPr>
                <w:rFonts w:asciiTheme="minorHAnsi" w:hAnsiTheme="minorHAnsi" w:cs="Arial"/>
                <w:sz w:val="24"/>
                <w:szCs w:val="24"/>
              </w:rPr>
              <w:t>Art. 82</w:t>
            </w:r>
            <w:r w:rsidR="000B3FB8" w:rsidRPr="000B3FB8">
              <w:rPr>
                <w:rFonts w:asciiTheme="minorHAnsi" w:hAnsiTheme="minorHAnsi" w:cs="Arial"/>
                <w:sz w:val="24"/>
                <w:szCs w:val="24"/>
              </w:rPr>
              <w:t>º</w:t>
            </w:r>
            <w:r w:rsidRPr="007951A6">
              <w:rPr>
                <w:rFonts w:asciiTheme="minorHAnsi" w:hAnsiTheme="minorHAnsi" w:cs="Arial"/>
                <w:sz w:val="24"/>
                <w:szCs w:val="24"/>
              </w:rPr>
              <w:t xml:space="preserve"> da RDC </w:t>
            </w:r>
            <w:r w:rsidR="000B3FB8">
              <w:rPr>
                <w:rFonts w:asciiTheme="minorHAnsi" w:hAnsiTheme="minorHAnsi" w:cs="Arial"/>
                <w:sz w:val="24"/>
                <w:szCs w:val="24"/>
              </w:rPr>
              <w:t>978</w:t>
            </w:r>
            <w:r w:rsidRPr="007951A6">
              <w:rPr>
                <w:rFonts w:asciiTheme="minorHAnsi" w:hAnsiTheme="minorHAnsi" w:cs="Arial"/>
                <w:sz w:val="24"/>
                <w:szCs w:val="24"/>
              </w:rPr>
              <w:t>/202</w:t>
            </w:r>
            <w:r w:rsidR="000B3FB8">
              <w:rPr>
                <w:rFonts w:asciiTheme="minorHAnsi" w:hAnsiTheme="minorHAnsi" w:cs="Arial"/>
                <w:sz w:val="24"/>
                <w:szCs w:val="24"/>
              </w:rPr>
              <w:t>5</w:t>
            </w:r>
            <w:r w:rsidRPr="007951A6">
              <w:rPr>
                <w:rFonts w:asciiTheme="minorHAnsi" w:hAnsiTheme="minorHAnsi" w:cs="Arial"/>
                <w:sz w:val="24"/>
                <w:szCs w:val="24"/>
              </w:rPr>
              <w:t>.</w:t>
            </w:r>
          </w:p>
        </w:tc>
      </w:tr>
      <w:tr w:rsidR="007951A6" w:rsidRPr="007951A6" w:rsidTr="002A561B">
        <w:trPr>
          <w:trHeight w:val="28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Gerenciamento de Tecnologias</w:t>
            </w:r>
          </w:p>
        </w:tc>
      </w:tr>
      <w:tr w:rsidR="007951A6" w:rsidRPr="007951A6" w:rsidTr="00570033">
        <w:trPr>
          <w:trHeight w:val="874"/>
        </w:trPr>
        <w:tc>
          <w:tcPr>
            <w:tcW w:w="3503" w:type="pct"/>
          </w:tcPr>
          <w:p w:rsidR="007951A6" w:rsidRPr="00062DCE" w:rsidRDefault="00062DCE" w:rsidP="00062DCE">
            <w:pPr>
              <w:jc w:val="both"/>
              <w:rPr>
                <w:rFonts w:asciiTheme="minorHAnsi" w:hAnsiTheme="minorHAnsi" w:cs="Arial"/>
                <w:color w:val="000000"/>
              </w:rPr>
            </w:pPr>
            <w:r w:rsidRPr="00062DCE">
              <w:rPr>
                <w:rFonts w:asciiTheme="minorHAnsi" w:hAnsiTheme="minorHAnsi" w:cs="Arial"/>
                <w:color w:val="000000"/>
              </w:rPr>
              <w:t xml:space="preserve">Possui Plano de Gerenciamento de Tecnologias elaborado e implantado. Todos os produtos sujeitos à vigilância sanitária, utilizados pelo Serviço que executa EAC estão regularizados junto à </w:t>
            </w:r>
            <w:proofErr w:type="spellStart"/>
            <w:proofErr w:type="gramStart"/>
            <w:r w:rsidRPr="00062DCE">
              <w:rPr>
                <w:rFonts w:asciiTheme="minorHAnsi" w:hAnsiTheme="minorHAnsi" w:cs="Arial"/>
                <w:color w:val="000000"/>
              </w:rPr>
              <w:t>Anvisa</w:t>
            </w:r>
            <w:proofErr w:type="spellEnd"/>
            <w:proofErr w:type="gramEnd"/>
            <w:r w:rsidRPr="00062DCE">
              <w:rPr>
                <w:rFonts w:asciiTheme="minorHAnsi" w:hAnsiTheme="minorHAnsi" w:cs="Arial"/>
                <w:color w:val="000000"/>
              </w:rPr>
              <w:t xml:space="preserve"> e são utilizados exclusivamente para os fins a que se destinam. Realiza o gerenciamento de suas tecnologias, no que diz respeito às condições de seleção, aquisição, transporte, recebimento, armazenamento, distribuição, instalação, calibração, funcionamento ou uso, descarte e </w:t>
            </w:r>
            <w:proofErr w:type="spellStart"/>
            <w:r w:rsidRPr="00062DCE">
              <w:rPr>
                <w:rFonts w:asciiTheme="minorHAnsi" w:hAnsiTheme="minorHAnsi" w:cs="Arial"/>
                <w:color w:val="000000"/>
              </w:rPr>
              <w:t>rastreabilidade</w:t>
            </w:r>
            <w:proofErr w:type="spellEnd"/>
            <w:r>
              <w:rPr>
                <w:rFonts w:asciiTheme="minorHAnsi" w:hAnsiTheme="minorHAnsi" w:cs="Arial"/>
                <w:color w:val="000000"/>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062DCE" w:rsidP="00224DF0">
            <w:pPr>
              <w:pStyle w:val="Ttulo2"/>
              <w:rPr>
                <w:rFonts w:asciiTheme="minorHAnsi" w:hAnsiTheme="minorHAnsi" w:cs="Arial"/>
                <w:sz w:val="24"/>
                <w:szCs w:val="24"/>
              </w:rPr>
            </w:pPr>
            <w:r w:rsidRPr="00062DCE">
              <w:rPr>
                <w:rFonts w:asciiTheme="minorHAnsi" w:hAnsiTheme="minorHAnsi" w:cs="Arial"/>
                <w:sz w:val="24"/>
                <w:szCs w:val="24"/>
              </w:rPr>
              <w:t xml:space="preserve">Art. 5º da RDC 509/2021, Artigos 88 e 89 (parágrafo único) da RDC </w:t>
            </w:r>
            <w:proofErr w:type="gramStart"/>
            <w:r w:rsidRPr="00062DCE">
              <w:rPr>
                <w:rFonts w:asciiTheme="minorHAnsi" w:hAnsiTheme="minorHAnsi" w:cs="Arial"/>
                <w:sz w:val="24"/>
                <w:szCs w:val="24"/>
              </w:rPr>
              <w:t>978/2025</w:t>
            </w:r>
            <w:proofErr w:type="gramEnd"/>
          </w:p>
        </w:tc>
      </w:tr>
      <w:tr w:rsidR="007951A6" w:rsidRPr="007951A6" w:rsidTr="002A561B">
        <w:trPr>
          <w:trHeight w:val="32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Notificações (</w:t>
            </w:r>
            <w:proofErr w:type="gramStart"/>
            <w:r w:rsidRPr="001F37D3">
              <w:rPr>
                <w:rFonts w:asciiTheme="minorHAnsi" w:hAnsiTheme="minorHAnsi" w:cs="Arial"/>
                <w:b/>
                <w:sz w:val="24"/>
                <w:szCs w:val="24"/>
              </w:rPr>
              <w:t>Incidentes, eventos</w:t>
            </w:r>
            <w:proofErr w:type="gramEnd"/>
            <w:r w:rsidRPr="001F37D3">
              <w:rPr>
                <w:rFonts w:asciiTheme="minorHAnsi" w:hAnsiTheme="minorHAnsi" w:cs="Arial"/>
                <w:b/>
                <w:sz w:val="24"/>
                <w:szCs w:val="24"/>
              </w:rPr>
              <w:t xml:space="preserve"> adversos e queixas técnicas)</w:t>
            </w:r>
          </w:p>
        </w:tc>
      </w:tr>
      <w:tr w:rsidR="007951A6" w:rsidRPr="007951A6" w:rsidTr="00570033">
        <w:trPr>
          <w:trHeight w:val="874"/>
        </w:trPr>
        <w:tc>
          <w:tcPr>
            <w:tcW w:w="3503" w:type="pct"/>
          </w:tcPr>
          <w:p w:rsidR="007951A6" w:rsidRPr="007951A6" w:rsidRDefault="00C3569D" w:rsidP="00224DF0">
            <w:pPr>
              <w:jc w:val="both"/>
              <w:rPr>
                <w:rFonts w:asciiTheme="minorHAnsi" w:hAnsiTheme="minorHAnsi" w:cs="Arial"/>
                <w:color w:val="000000"/>
              </w:rPr>
            </w:pPr>
            <w:r w:rsidRPr="00C3569D">
              <w:rPr>
                <w:rFonts w:asciiTheme="minorHAnsi" w:hAnsiTheme="minorHAnsi" w:cs="Arial"/>
                <w:color w:val="000000"/>
              </w:rPr>
              <w:t xml:space="preserve">Monitora o desempenho e segurança no uso dos produtos sob vigilância sanitária e oferta de serviços, bem como adota estratégias para identificar e notificar, através do </w:t>
            </w:r>
            <w:proofErr w:type="spellStart"/>
            <w:r w:rsidRPr="00C3569D">
              <w:rPr>
                <w:rFonts w:asciiTheme="minorHAnsi" w:hAnsiTheme="minorHAnsi" w:cs="Arial"/>
                <w:color w:val="000000"/>
              </w:rPr>
              <w:t>Notivisa</w:t>
            </w:r>
            <w:proofErr w:type="spellEnd"/>
            <w:r w:rsidRPr="00C3569D">
              <w:rPr>
                <w:rFonts w:asciiTheme="minorHAnsi" w:hAnsiTheme="minorHAnsi" w:cs="Arial"/>
                <w:color w:val="000000"/>
              </w:rPr>
              <w:t xml:space="preserve">, incidentes, eventos adversos e queixas </w:t>
            </w:r>
            <w:proofErr w:type="gramStart"/>
            <w:r w:rsidRPr="00C3569D">
              <w:rPr>
                <w:rFonts w:asciiTheme="minorHAnsi" w:hAnsiTheme="minorHAnsi" w:cs="Arial"/>
                <w:color w:val="000000"/>
              </w:rPr>
              <w:t>técnicas ocorridos</w:t>
            </w:r>
            <w:proofErr w:type="gramEnd"/>
            <w:r w:rsidRPr="00C3569D">
              <w:rPr>
                <w:rFonts w:asciiTheme="minorHAnsi" w:hAnsiTheme="minorHAnsi" w:cs="Arial"/>
                <w:color w:val="000000"/>
              </w:rPr>
              <w:t>. Investiga as ocorrências e adota medidas para prevenir a recorrência.</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C3569D" w:rsidP="00224DF0">
            <w:pPr>
              <w:pStyle w:val="Ttulo2"/>
              <w:rPr>
                <w:rFonts w:asciiTheme="minorHAnsi" w:hAnsiTheme="minorHAnsi" w:cs="Arial"/>
                <w:sz w:val="24"/>
                <w:szCs w:val="24"/>
              </w:rPr>
            </w:pPr>
            <w:r w:rsidRPr="00C3569D">
              <w:rPr>
                <w:rFonts w:asciiTheme="minorHAnsi" w:hAnsiTheme="minorHAnsi" w:cs="Arial"/>
                <w:sz w:val="24"/>
                <w:szCs w:val="24"/>
              </w:rPr>
              <w:t>Art. 90 da RDC 978/2025</w:t>
            </w:r>
            <w:r>
              <w:rPr>
                <w:rFonts w:asciiTheme="minorHAnsi" w:hAnsiTheme="minorHAnsi" w:cs="Arial"/>
                <w:sz w:val="24"/>
                <w:szCs w:val="24"/>
              </w:rPr>
              <w:t>.</w:t>
            </w:r>
          </w:p>
        </w:tc>
      </w:tr>
      <w:tr w:rsidR="007951A6" w:rsidRPr="007951A6" w:rsidTr="002A561B">
        <w:trPr>
          <w:trHeight w:val="293"/>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Manutenções dos Instrumentos</w:t>
            </w:r>
          </w:p>
        </w:tc>
      </w:tr>
      <w:tr w:rsidR="007951A6" w:rsidRPr="007951A6" w:rsidTr="00570033">
        <w:trPr>
          <w:trHeight w:val="874"/>
        </w:trPr>
        <w:tc>
          <w:tcPr>
            <w:tcW w:w="3503" w:type="pct"/>
          </w:tcPr>
          <w:p w:rsidR="007951A6" w:rsidRPr="007951A6" w:rsidRDefault="00C56F7A" w:rsidP="00224DF0">
            <w:pPr>
              <w:jc w:val="both"/>
              <w:rPr>
                <w:rFonts w:asciiTheme="minorHAnsi" w:hAnsiTheme="minorHAnsi" w:cs="Arial"/>
                <w:color w:val="000000"/>
              </w:rPr>
            </w:pPr>
            <w:r w:rsidRPr="00C56F7A">
              <w:rPr>
                <w:rFonts w:asciiTheme="minorHAnsi" w:hAnsiTheme="minorHAnsi" w:cs="Arial"/>
                <w:color w:val="000000"/>
              </w:rPr>
              <w:t>Mantém registro da manutenção preventiva e corretiva dos equipamentos de acordo com as instruções de uso. Na ausência de definição do fabricante do equipamento quanto à periodicidade de manutenção preventiva, essa deve ser executada com frequência, no mínimo, anual. Mantém registro das medidas e verificações dos equipamentos.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C56F7A" w:rsidRPr="00C56F7A">
              <w:rPr>
                <w:rFonts w:asciiTheme="minorHAnsi" w:hAnsiTheme="minorHAnsi" w:cs="Arial"/>
                <w:sz w:val="24"/>
                <w:szCs w:val="24"/>
              </w:rPr>
              <w:t>s</w:t>
            </w:r>
            <w:proofErr w:type="spellEnd"/>
            <w:r>
              <w:rPr>
                <w:rFonts w:asciiTheme="minorHAnsi" w:hAnsiTheme="minorHAnsi" w:cs="Arial"/>
                <w:sz w:val="24"/>
                <w:szCs w:val="24"/>
              </w:rPr>
              <w:t>.</w:t>
            </w:r>
            <w:r w:rsidR="00C56F7A" w:rsidRPr="00C56F7A">
              <w:rPr>
                <w:rFonts w:asciiTheme="minorHAnsi" w:hAnsiTheme="minorHAnsi" w:cs="Arial"/>
                <w:sz w:val="24"/>
                <w:szCs w:val="24"/>
              </w:rPr>
              <w:t xml:space="preserve"> 92 (parágrafo único) e 93 da RDC 978/2025</w:t>
            </w:r>
            <w:r w:rsidR="007951A6" w:rsidRPr="007951A6">
              <w:rPr>
                <w:rFonts w:asciiTheme="minorHAnsi" w:hAnsiTheme="minorHAnsi" w:cs="Arial"/>
                <w:sz w:val="24"/>
                <w:szCs w:val="24"/>
              </w:rPr>
              <w:t>.</w:t>
            </w:r>
          </w:p>
        </w:tc>
      </w:tr>
      <w:tr w:rsidR="007951A6" w:rsidRPr="007951A6" w:rsidTr="002A561B">
        <w:trPr>
          <w:trHeight w:val="361"/>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Verificação de Conformidade dos Instrumentos (aceitação e desempenho)</w:t>
            </w:r>
          </w:p>
        </w:tc>
      </w:tr>
      <w:tr w:rsidR="007951A6" w:rsidRPr="007951A6" w:rsidTr="00570033">
        <w:trPr>
          <w:trHeight w:val="874"/>
        </w:trPr>
        <w:tc>
          <w:tcPr>
            <w:tcW w:w="3503" w:type="pct"/>
          </w:tcPr>
          <w:p w:rsidR="007951A6" w:rsidRPr="007951A6" w:rsidRDefault="0024641E" w:rsidP="0024641E">
            <w:pPr>
              <w:jc w:val="both"/>
              <w:rPr>
                <w:rFonts w:asciiTheme="minorHAnsi" w:eastAsia="Arial Unicode MS" w:hAnsiTheme="minorHAnsi" w:cs="Arial"/>
                <w:bCs/>
                <w:color w:val="000000"/>
              </w:rPr>
            </w:pPr>
            <w:r>
              <w:rPr>
                <w:rFonts w:asciiTheme="minorHAnsi" w:hAnsiTheme="minorHAnsi" w:cs="Arial"/>
                <w:color w:val="000000"/>
              </w:rPr>
              <w:t xml:space="preserve">Realiza </w:t>
            </w:r>
            <w:r w:rsidRPr="0024641E">
              <w:rPr>
                <w:rFonts w:asciiTheme="minorHAnsi" w:hAnsiTheme="minorHAnsi" w:cs="Arial"/>
                <w:color w:val="000000"/>
              </w:rPr>
              <w:t>as medidas e verificações após a montagem do equipamento no local de parada para atendimento, mantendo-se os registros, a fim de atestar a conformidade às características de projeto e de desempenho declaradas pelo fabricante</w:t>
            </w:r>
            <w:r>
              <w:rPr>
                <w:rFonts w:asciiTheme="minorHAnsi" w:hAnsiTheme="minorHAnsi" w:cs="Arial"/>
                <w:color w:val="000000"/>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24641E" w:rsidP="0024641E">
            <w:pPr>
              <w:pStyle w:val="Ttulo2"/>
              <w:rPr>
                <w:rFonts w:asciiTheme="minorHAnsi" w:hAnsiTheme="minorHAnsi" w:cs="Arial"/>
                <w:sz w:val="24"/>
                <w:szCs w:val="24"/>
              </w:rPr>
            </w:pPr>
            <w:r>
              <w:rPr>
                <w:rFonts w:asciiTheme="minorHAnsi" w:hAnsiTheme="minorHAnsi" w:cs="Arial"/>
                <w:sz w:val="24"/>
                <w:szCs w:val="24"/>
              </w:rPr>
              <w:t>Art. 48</w:t>
            </w:r>
            <w:r w:rsidR="007951A6" w:rsidRPr="007951A6">
              <w:rPr>
                <w:rFonts w:asciiTheme="minorHAnsi" w:hAnsiTheme="minorHAnsi" w:cs="Arial"/>
                <w:sz w:val="24"/>
                <w:szCs w:val="24"/>
              </w:rPr>
              <w:t xml:space="preserve"> da RDC </w:t>
            </w:r>
            <w:r>
              <w:rPr>
                <w:rFonts w:asciiTheme="minorHAnsi" w:hAnsiTheme="minorHAnsi" w:cs="Arial"/>
                <w:sz w:val="24"/>
                <w:szCs w:val="24"/>
              </w:rPr>
              <w:t>978</w:t>
            </w:r>
            <w:r w:rsidR="007951A6" w:rsidRPr="007951A6">
              <w:rPr>
                <w:rFonts w:asciiTheme="minorHAnsi" w:hAnsiTheme="minorHAnsi" w:cs="Arial"/>
                <w:sz w:val="24"/>
                <w:szCs w:val="24"/>
              </w:rPr>
              <w:t>/202</w:t>
            </w:r>
            <w:r>
              <w:rPr>
                <w:rFonts w:asciiTheme="minorHAnsi" w:hAnsiTheme="minorHAnsi" w:cs="Arial"/>
                <w:sz w:val="24"/>
                <w:szCs w:val="24"/>
              </w:rPr>
              <w:t>5</w:t>
            </w:r>
            <w:r w:rsidR="007951A6" w:rsidRPr="007951A6">
              <w:rPr>
                <w:rFonts w:asciiTheme="minorHAnsi" w:hAnsiTheme="minorHAnsi" w:cs="Arial"/>
                <w:sz w:val="24"/>
                <w:szCs w:val="24"/>
              </w:rPr>
              <w:t>.</w:t>
            </w:r>
          </w:p>
        </w:tc>
      </w:tr>
      <w:tr w:rsidR="007951A6" w:rsidRPr="007951A6" w:rsidTr="002A561B">
        <w:trPr>
          <w:trHeight w:val="36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Calibração dos Instrumentos</w:t>
            </w:r>
          </w:p>
        </w:tc>
      </w:tr>
      <w:tr w:rsidR="007951A6" w:rsidRPr="007951A6" w:rsidTr="00570033">
        <w:trPr>
          <w:trHeight w:val="874"/>
        </w:trPr>
        <w:tc>
          <w:tcPr>
            <w:tcW w:w="3503" w:type="pct"/>
          </w:tcPr>
          <w:p w:rsidR="007951A6" w:rsidRPr="007951A6" w:rsidRDefault="00711856" w:rsidP="00224DF0">
            <w:pPr>
              <w:jc w:val="both"/>
              <w:rPr>
                <w:rFonts w:asciiTheme="minorHAnsi" w:hAnsiTheme="minorHAnsi" w:cs="Arial"/>
                <w:color w:val="000000"/>
              </w:rPr>
            </w:pPr>
            <w:r w:rsidRPr="00711856">
              <w:rPr>
                <w:rFonts w:asciiTheme="minorHAnsi" w:hAnsiTheme="minorHAnsi" w:cs="Arial"/>
                <w:color w:val="000000"/>
              </w:rPr>
              <w:t>Estabelece e mantém procedimentos documentados para a calibração dos seus equipamentos, contemplando orientações do fabricante. A calibração dos equipamentos é realizada, no mínimo, conforme a frequência recomendada pelo fabricante e na ausência de recomendação, a calibração é realizada, no mínimo, uma vez ao ano.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711856" w:rsidP="00224DF0">
            <w:pPr>
              <w:pStyle w:val="Ttulo2"/>
              <w:rPr>
                <w:rFonts w:asciiTheme="minorHAnsi" w:hAnsiTheme="minorHAnsi" w:cs="Arial"/>
                <w:sz w:val="24"/>
                <w:szCs w:val="24"/>
              </w:rPr>
            </w:pPr>
            <w:r w:rsidRPr="00711856">
              <w:rPr>
                <w:rFonts w:asciiTheme="minorHAnsi" w:hAnsiTheme="minorHAnsi" w:cs="Arial"/>
                <w:sz w:val="24"/>
                <w:szCs w:val="24"/>
              </w:rPr>
              <w:t>Art. 94 (Parágrafos 1º e 2º) da RDC 978/2025</w:t>
            </w:r>
            <w:r>
              <w:rPr>
                <w:rFonts w:asciiTheme="minorHAnsi" w:hAnsiTheme="minorHAnsi" w:cs="Arial"/>
                <w:sz w:val="24"/>
                <w:szCs w:val="24"/>
              </w:rPr>
              <w:t>.</w:t>
            </w:r>
          </w:p>
        </w:tc>
      </w:tr>
      <w:tr w:rsidR="007951A6" w:rsidRPr="007951A6" w:rsidTr="002A561B">
        <w:trPr>
          <w:trHeight w:val="353"/>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Gerenciamento de Risco</w:t>
            </w:r>
          </w:p>
        </w:tc>
      </w:tr>
      <w:tr w:rsidR="007951A6" w:rsidRPr="007951A6" w:rsidTr="00570033">
        <w:trPr>
          <w:trHeight w:val="874"/>
        </w:trPr>
        <w:tc>
          <w:tcPr>
            <w:tcW w:w="3503" w:type="pct"/>
          </w:tcPr>
          <w:p w:rsidR="007951A6" w:rsidRPr="007951A6" w:rsidRDefault="00905FCB" w:rsidP="00224DF0">
            <w:pPr>
              <w:jc w:val="both"/>
              <w:rPr>
                <w:rFonts w:asciiTheme="minorHAnsi" w:hAnsiTheme="minorHAnsi" w:cs="Arial"/>
                <w:color w:val="000000"/>
              </w:rPr>
            </w:pPr>
            <w:r w:rsidRPr="00905FCB">
              <w:rPr>
                <w:rFonts w:asciiTheme="minorHAnsi" w:hAnsiTheme="minorHAnsi" w:cs="Arial"/>
                <w:color w:val="000000"/>
              </w:rPr>
              <w:t xml:space="preserve">O gerenciamento de riscos contempla, no mínimo: I-identificação, análise, avaliação, tratamento, monitoramento e comunicação dos riscos; </w:t>
            </w:r>
            <w:proofErr w:type="spellStart"/>
            <w:r w:rsidRPr="00905FCB">
              <w:rPr>
                <w:rFonts w:asciiTheme="minorHAnsi" w:hAnsiTheme="minorHAnsi" w:cs="Arial"/>
                <w:color w:val="000000"/>
              </w:rPr>
              <w:t>II-Identificação</w:t>
            </w:r>
            <w:proofErr w:type="spellEnd"/>
            <w:r w:rsidRPr="00905FCB">
              <w:rPr>
                <w:rFonts w:asciiTheme="minorHAnsi" w:hAnsiTheme="minorHAnsi" w:cs="Arial"/>
                <w:color w:val="000000"/>
              </w:rPr>
              <w:t xml:space="preserve"> de possíveis falhas de equipamentos e erros humanos que possam resultar em incidentes relacionados à assistência à saúde e promoção das medidas preventivas necessárias; III- investigação documentada que determine as causas das possíveis falhas de equipamentos, erros humanos ou descumprimento das normativas em vigor, suas consequências e as ações preventivas e corretivas necessárias; e IV- execução das ações preventivas e corretivas identificadas durante as investigações.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05FCB" w:rsidP="00224DF0">
            <w:pPr>
              <w:pStyle w:val="Ttulo2"/>
              <w:rPr>
                <w:rFonts w:asciiTheme="minorHAnsi" w:hAnsiTheme="minorHAnsi" w:cs="Arial"/>
                <w:sz w:val="24"/>
                <w:szCs w:val="24"/>
              </w:rPr>
            </w:pPr>
            <w:r w:rsidRPr="00905FCB">
              <w:rPr>
                <w:rFonts w:asciiTheme="minorHAnsi" w:hAnsiTheme="minorHAnsi" w:cs="Arial"/>
                <w:sz w:val="24"/>
                <w:szCs w:val="24"/>
              </w:rPr>
              <w:t>Art. 109 da RDC 978/2025</w:t>
            </w:r>
          </w:p>
        </w:tc>
      </w:tr>
      <w:tr w:rsidR="007951A6" w:rsidRPr="007951A6" w:rsidTr="002A561B">
        <w:trPr>
          <w:trHeight w:val="32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Gestão de Documentos</w:t>
            </w:r>
          </w:p>
        </w:tc>
      </w:tr>
      <w:tr w:rsidR="007951A6" w:rsidRPr="007951A6" w:rsidTr="00570033">
        <w:trPr>
          <w:trHeight w:val="874"/>
        </w:trPr>
        <w:tc>
          <w:tcPr>
            <w:tcW w:w="3503" w:type="pct"/>
          </w:tcPr>
          <w:p w:rsidR="007951A6" w:rsidRPr="007951A6" w:rsidRDefault="00E0122D" w:rsidP="00224DF0">
            <w:pPr>
              <w:jc w:val="both"/>
              <w:rPr>
                <w:rFonts w:asciiTheme="minorHAnsi" w:hAnsiTheme="minorHAnsi" w:cs="Arial"/>
                <w:color w:val="000000"/>
              </w:rPr>
            </w:pPr>
            <w:proofErr w:type="gramStart"/>
            <w:r w:rsidRPr="00E0122D">
              <w:rPr>
                <w:rFonts w:asciiTheme="minorHAnsi" w:hAnsiTheme="minorHAnsi" w:cs="Arial"/>
                <w:color w:val="000000"/>
              </w:rPr>
              <w:t>Mantém atualizados e disponíveis</w:t>
            </w:r>
            <w:proofErr w:type="gramEnd"/>
            <w:r w:rsidRPr="00E0122D">
              <w:rPr>
                <w:rFonts w:asciiTheme="minorHAnsi" w:hAnsiTheme="minorHAnsi" w:cs="Arial"/>
                <w:color w:val="000000"/>
              </w:rPr>
              <w:t xml:space="preserve"> em meio físico ou eletrônico: I- PBA aprovado pela autoridade sanitária competente; </w:t>
            </w:r>
            <w:proofErr w:type="spellStart"/>
            <w:r w:rsidRPr="00E0122D">
              <w:rPr>
                <w:rFonts w:asciiTheme="minorHAnsi" w:hAnsiTheme="minorHAnsi" w:cs="Arial"/>
                <w:color w:val="000000"/>
              </w:rPr>
              <w:t>II-relação</w:t>
            </w:r>
            <w:proofErr w:type="spellEnd"/>
            <w:r w:rsidRPr="00E0122D">
              <w:rPr>
                <w:rFonts w:asciiTheme="minorHAnsi" w:hAnsiTheme="minorHAnsi" w:cs="Arial"/>
                <w:color w:val="000000"/>
              </w:rPr>
              <w:t xml:space="preserve"> e registros de todos os procedimentos realizados; III- inventário dos produtos sujeitos à vigilância sanitária; IV- relação nominal de toda a equipe, suas atribuições, qualificação e cargas horárias; V- registros que evidenciam a execução dos Programas de Educação Permanente e Garantia de Qualidade; e VI- registros de resultados dos programas de Ensaios de Proficiência e Controle Interno da Qualidade. Toda a </w:t>
            </w:r>
            <w:r w:rsidRPr="00E0122D">
              <w:rPr>
                <w:rFonts w:asciiTheme="minorHAnsi" w:hAnsiTheme="minorHAnsi" w:cs="Arial"/>
                <w:color w:val="000000"/>
              </w:rPr>
              <w:lastRenderedPageBreak/>
              <w:t>documentação e registros de que trata a RDC 978/2025 são mantidos e arquivados pelo prazo mínimo de cinco anos. As alterações nos registros contém data, nome ou assinatura legalmente válida do responsável pela alteração, preservando o dado original</w:t>
            </w:r>
            <w:r>
              <w:rPr>
                <w:rFonts w:asciiTheme="minorHAnsi" w:hAnsiTheme="minorHAnsi" w:cs="Arial"/>
                <w:color w:val="000000"/>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E0122D" w:rsidRPr="00E0122D">
              <w:rPr>
                <w:rFonts w:asciiTheme="minorHAnsi" w:hAnsiTheme="minorHAnsi" w:cs="Arial"/>
                <w:sz w:val="24"/>
                <w:szCs w:val="24"/>
              </w:rPr>
              <w:t>s</w:t>
            </w:r>
            <w:proofErr w:type="spellEnd"/>
            <w:r>
              <w:rPr>
                <w:rFonts w:asciiTheme="minorHAnsi" w:hAnsiTheme="minorHAnsi" w:cs="Arial"/>
                <w:sz w:val="24"/>
                <w:szCs w:val="24"/>
              </w:rPr>
              <w:t>.</w:t>
            </w:r>
            <w:r w:rsidR="00E0122D" w:rsidRPr="00E0122D">
              <w:rPr>
                <w:rFonts w:asciiTheme="minorHAnsi" w:hAnsiTheme="minorHAnsi" w:cs="Arial"/>
                <w:sz w:val="24"/>
                <w:szCs w:val="24"/>
              </w:rPr>
              <w:t xml:space="preserve"> 115, 116 e 117 da RDC 978/2025</w:t>
            </w:r>
            <w:r w:rsidR="00E0122D">
              <w:rPr>
                <w:rFonts w:asciiTheme="minorHAnsi" w:hAnsiTheme="minorHAnsi" w:cs="Arial"/>
                <w:sz w:val="24"/>
                <w:szCs w:val="24"/>
              </w:rPr>
              <w:t>.</w:t>
            </w:r>
          </w:p>
        </w:tc>
      </w:tr>
      <w:tr w:rsidR="007951A6" w:rsidRPr="007951A6" w:rsidTr="002A561B">
        <w:trPr>
          <w:trHeight w:val="294"/>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Gestão de Pessoal</w:t>
            </w:r>
          </w:p>
        </w:tc>
      </w:tr>
      <w:tr w:rsidR="007951A6" w:rsidRPr="007951A6" w:rsidTr="00570033">
        <w:trPr>
          <w:trHeight w:val="874"/>
        </w:trPr>
        <w:tc>
          <w:tcPr>
            <w:tcW w:w="3503" w:type="pct"/>
          </w:tcPr>
          <w:p w:rsidR="007951A6" w:rsidRPr="007951A6" w:rsidRDefault="007A62DF" w:rsidP="00224DF0">
            <w:pPr>
              <w:jc w:val="both"/>
              <w:rPr>
                <w:rFonts w:asciiTheme="minorHAnsi" w:hAnsiTheme="minorHAnsi" w:cs="Arial"/>
                <w:color w:val="000000"/>
              </w:rPr>
            </w:pPr>
            <w:r w:rsidRPr="007A62DF">
              <w:rPr>
                <w:rFonts w:asciiTheme="minorHAnsi" w:hAnsiTheme="minorHAnsi" w:cs="Arial"/>
                <w:color w:val="000000"/>
              </w:rPr>
              <w:t>Possui equipes dimensionadas de acordo com seu perfil de demanda. Mantém registro da formação e qualificação de seus profissionais compatíveis com as funções desempenhadas.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7A62DF" w:rsidRPr="007A62DF">
              <w:rPr>
                <w:rFonts w:asciiTheme="minorHAnsi" w:hAnsiTheme="minorHAnsi" w:cs="Arial"/>
                <w:sz w:val="24"/>
                <w:szCs w:val="24"/>
              </w:rPr>
              <w:t>s</w:t>
            </w:r>
            <w:proofErr w:type="spellEnd"/>
            <w:r>
              <w:rPr>
                <w:rFonts w:asciiTheme="minorHAnsi" w:hAnsiTheme="minorHAnsi" w:cs="Arial"/>
                <w:sz w:val="24"/>
                <w:szCs w:val="24"/>
              </w:rPr>
              <w:t>.</w:t>
            </w:r>
            <w:r w:rsidR="007A62DF" w:rsidRPr="007A62DF">
              <w:rPr>
                <w:rFonts w:asciiTheme="minorHAnsi" w:hAnsiTheme="minorHAnsi" w:cs="Arial"/>
                <w:sz w:val="24"/>
                <w:szCs w:val="24"/>
              </w:rPr>
              <w:t xml:space="preserve"> 120 e 123 da RDC 978/2025</w:t>
            </w:r>
            <w:r w:rsidR="007A62DF">
              <w:rPr>
                <w:rFonts w:asciiTheme="minorHAnsi" w:hAnsiTheme="minorHAnsi" w:cs="Arial"/>
                <w:sz w:val="24"/>
                <w:szCs w:val="24"/>
              </w:rPr>
              <w:t>.</w:t>
            </w:r>
          </w:p>
        </w:tc>
      </w:tr>
      <w:tr w:rsidR="007951A6" w:rsidRPr="007951A6" w:rsidTr="002A561B">
        <w:trPr>
          <w:trHeight w:val="36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Programa de Educação Permanente</w:t>
            </w:r>
          </w:p>
        </w:tc>
      </w:tr>
      <w:tr w:rsidR="007951A6" w:rsidRPr="007951A6" w:rsidTr="00570033">
        <w:trPr>
          <w:trHeight w:val="874"/>
        </w:trPr>
        <w:tc>
          <w:tcPr>
            <w:tcW w:w="3503" w:type="pct"/>
          </w:tcPr>
          <w:p w:rsidR="007951A6" w:rsidRPr="007951A6" w:rsidRDefault="007A62DF" w:rsidP="00224DF0">
            <w:pPr>
              <w:jc w:val="both"/>
              <w:rPr>
                <w:rFonts w:asciiTheme="minorHAnsi" w:hAnsiTheme="minorHAnsi" w:cs="Arial"/>
                <w:color w:val="000000"/>
              </w:rPr>
            </w:pPr>
            <w:proofErr w:type="gramStart"/>
            <w:r w:rsidRPr="007A62DF">
              <w:rPr>
                <w:rFonts w:asciiTheme="minorHAnsi" w:hAnsiTheme="minorHAnsi" w:cs="Arial"/>
                <w:color w:val="000000"/>
              </w:rPr>
              <w:t>Implementa</w:t>
            </w:r>
            <w:proofErr w:type="gramEnd"/>
            <w:r w:rsidRPr="007A62DF">
              <w:rPr>
                <w:rFonts w:asciiTheme="minorHAnsi" w:hAnsiTheme="minorHAnsi" w:cs="Arial"/>
                <w:color w:val="000000"/>
              </w:rPr>
              <w:t xml:space="preserve"> Programa de Educação Permanente para toda a equipe, contemplando: I- capacitações e treinamentos inicial e periódicos, com frequência mínima anual; II- capacitações e treinamentos teóricos e práticos baseados em abordagens de riscos, sempre que novos processos, técnicas ou tecnologias forem implementados, ou antes de novas pessoas integrarem o processo; e III- metodologia de avaliação de forma a demonstrar eficácia das ações de capacitação e treinamento</w:t>
            </w:r>
            <w:r>
              <w:rPr>
                <w:rFonts w:asciiTheme="minorHAnsi" w:hAnsiTheme="minorHAnsi" w:cs="Arial"/>
                <w:color w:val="000000"/>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7A62DF" w:rsidRPr="007A62DF">
              <w:rPr>
                <w:rFonts w:asciiTheme="minorHAnsi" w:hAnsiTheme="minorHAnsi" w:cs="Arial"/>
                <w:sz w:val="24"/>
                <w:szCs w:val="24"/>
              </w:rPr>
              <w:t>s</w:t>
            </w:r>
            <w:proofErr w:type="spellEnd"/>
            <w:r>
              <w:rPr>
                <w:rFonts w:asciiTheme="minorHAnsi" w:hAnsiTheme="minorHAnsi" w:cs="Arial"/>
                <w:sz w:val="24"/>
                <w:szCs w:val="24"/>
              </w:rPr>
              <w:t>.</w:t>
            </w:r>
            <w:r w:rsidR="007A62DF" w:rsidRPr="007A62DF">
              <w:rPr>
                <w:rFonts w:asciiTheme="minorHAnsi" w:hAnsiTheme="minorHAnsi" w:cs="Arial"/>
                <w:sz w:val="24"/>
                <w:szCs w:val="24"/>
              </w:rPr>
              <w:t xml:space="preserve"> 124 e 125 da RDC 978/2025</w:t>
            </w:r>
            <w:r w:rsidR="007A62DF">
              <w:rPr>
                <w:rFonts w:asciiTheme="minorHAnsi" w:hAnsiTheme="minorHAnsi" w:cs="Arial"/>
                <w:sz w:val="24"/>
                <w:szCs w:val="24"/>
              </w:rPr>
              <w:t>.</w:t>
            </w:r>
          </w:p>
        </w:tc>
      </w:tr>
      <w:tr w:rsidR="007951A6" w:rsidRPr="007951A6" w:rsidTr="002A561B">
        <w:trPr>
          <w:trHeight w:val="343"/>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Conteúdo das Capacitações e Treinamentos</w:t>
            </w:r>
          </w:p>
        </w:tc>
      </w:tr>
      <w:tr w:rsidR="007951A6" w:rsidRPr="007951A6" w:rsidTr="00570033">
        <w:trPr>
          <w:trHeight w:val="874"/>
        </w:trPr>
        <w:tc>
          <w:tcPr>
            <w:tcW w:w="3503" w:type="pct"/>
          </w:tcPr>
          <w:p w:rsidR="007951A6" w:rsidRPr="007951A6" w:rsidRDefault="00B13022" w:rsidP="00224DF0">
            <w:pPr>
              <w:jc w:val="both"/>
              <w:rPr>
                <w:rFonts w:asciiTheme="minorHAnsi" w:hAnsiTheme="minorHAnsi" w:cs="Arial"/>
                <w:color w:val="000000"/>
              </w:rPr>
            </w:pPr>
            <w:r w:rsidRPr="00B13022">
              <w:rPr>
                <w:rFonts w:asciiTheme="minorHAnsi" w:hAnsiTheme="minorHAnsi" w:cs="Arial"/>
                <w:color w:val="000000"/>
              </w:rPr>
              <w:t xml:space="preserve">As capacitações e treinamentos periódicos contemplam, no mínimo, os seguintes tópicos: I- instruções escritas; II- segurança do paciente; III- gerenciamento dos riscos inerentes às tecnologias utilizadas; e </w:t>
            </w:r>
            <w:proofErr w:type="spellStart"/>
            <w:proofErr w:type="gramStart"/>
            <w:r w:rsidRPr="00B13022">
              <w:rPr>
                <w:rFonts w:asciiTheme="minorHAnsi" w:hAnsiTheme="minorHAnsi" w:cs="Arial"/>
                <w:color w:val="000000"/>
              </w:rPr>
              <w:t>IVPrograma</w:t>
            </w:r>
            <w:proofErr w:type="spellEnd"/>
            <w:proofErr w:type="gramEnd"/>
            <w:r w:rsidRPr="00B13022">
              <w:rPr>
                <w:rFonts w:asciiTheme="minorHAnsi" w:hAnsiTheme="minorHAnsi" w:cs="Arial"/>
                <w:color w:val="000000"/>
              </w:rPr>
              <w:t xml:space="preserve"> de Garantia de Qualidade. Há registros contendo data, horário, carga horária, conteúdo ministrado, nome e a formação ou capacitação profissional do instrutor e dos trabalhadores envolvidos.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B13022" w:rsidRPr="00B13022">
              <w:rPr>
                <w:rFonts w:asciiTheme="minorHAnsi" w:hAnsiTheme="minorHAnsi" w:cs="Arial"/>
                <w:sz w:val="24"/>
                <w:szCs w:val="24"/>
              </w:rPr>
              <w:t>s</w:t>
            </w:r>
            <w:proofErr w:type="spellEnd"/>
            <w:r>
              <w:rPr>
                <w:rFonts w:asciiTheme="minorHAnsi" w:hAnsiTheme="minorHAnsi" w:cs="Arial"/>
                <w:sz w:val="24"/>
                <w:szCs w:val="24"/>
              </w:rPr>
              <w:t>.</w:t>
            </w:r>
            <w:r w:rsidR="00B13022" w:rsidRPr="00B13022">
              <w:rPr>
                <w:rFonts w:asciiTheme="minorHAnsi" w:hAnsiTheme="minorHAnsi" w:cs="Arial"/>
                <w:sz w:val="24"/>
                <w:szCs w:val="24"/>
              </w:rPr>
              <w:t xml:space="preserve"> 126 e 127 da RDC 978/2025</w:t>
            </w:r>
            <w:r w:rsidR="007951A6" w:rsidRPr="007951A6">
              <w:rPr>
                <w:rFonts w:asciiTheme="minorHAnsi" w:hAnsiTheme="minorHAnsi" w:cs="Arial"/>
                <w:sz w:val="24"/>
                <w:szCs w:val="24"/>
              </w:rPr>
              <w:t>.</w:t>
            </w:r>
          </w:p>
        </w:tc>
      </w:tr>
      <w:tr w:rsidR="007951A6" w:rsidRPr="007951A6" w:rsidTr="002A561B">
        <w:trPr>
          <w:trHeight w:val="34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 xml:space="preserve">Infraestrutura, Climatização e </w:t>
            </w:r>
            <w:proofErr w:type="gramStart"/>
            <w:r w:rsidRPr="001F37D3">
              <w:rPr>
                <w:rFonts w:asciiTheme="minorHAnsi" w:hAnsiTheme="minorHAnsi" w:cs="Arial"/>
                <w:b/>
                <w:sz w:val="24"/>
                <w:szCs w:val="24"/>
              </w:rPr>
              <w:t>PMOC</w:t>
            </w:r>
            <w:proofErr w:type="gramEnd"/>
          </w:p>
        </w:tc>
      </w:tr>
      <w:tr w:rsidR="007951A6" w:rsidRPr="007951A6" w:rsidTr="00570033">
        <w:trPr>
          <w:trHeight w:val="874"/>
        </w:trPr>
        <w:tc>
          <w:tcPr>
            <w:tcW w:w="3503" w:type="pct"/>
          </w:tcPr>
          <w:p w:rsidR="007951A6" w:rsidRPr="007951A6" w:rsidRDefault="001F23B6" w:rsidP="00224DF0">
            <w:pPr>
              <w:jc w:val="both"/>
              <w:rPr>
                <w:rFonts w:asciiTheme="minorHAnsi" w:hAnsiTheme="minorHAnsi" w:cs="Arial"/>
                <w:color w:val="000000"/>
              </w:rPr>
            </w:pPr>
            <w:r w:rsidRPr="001F23B6">
              <w:rPr>
                <w:rFonts w:asciiTheme="minorHAnsi" w:hAnsiTheme="minorHAnsi" w:cs="Arial"/>
                <w:color w:val="000000"/>
              </w:rPr>
              <w:t>A infraestrutura física atende aos requisitos da RDC 50/2002. A sala de coleta e execução de EAC dispõe de sistema de climatização em condições adequadas de limpeza, manutenção, operação e controle com registro. Existe controle da qualidade do ar interno seguindo normas regulamentadoras. A iluminação da sala de coleta e execução de EAC é planejada de modo a não prejudicar a avaliação do EAC e da coloração da pele do paciente.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1F23B6" w:rsidRPr="001F23B6">
              <w:rPr>
                <w:rFonts w:asciiTheme="minorHAnsi" w:hAnsiTheme="minorHAnsi" w:cs="Arial"/>
                <w:sz w:val="24"/>
                <w:szCs w:val="24"/>
              </w:rPr>
              <w:t>s</w:t>
            </w:r>
            <w:proofErr w:type="spellEnd"/>
            <w:r>
              <w:rPr>
                <w:rFonts w:asciiTheme="minorHAnsi" w:hAnsiTheme="minorHAnsi" w:cs="Arial"/>
                <w:sz w:val="24"/>
                <w:szCs w:val="24"/>
              </w:rPr>
              <w:t>.</w:t>
            </w:r>
            <w:r w:rsidR="001F23B6" w:rsidRPr="001F23B6">
              <w:rPr>
                <w:rFonts w:asciiTheme="minorHAnsi" w:hAnsiTheme="minorHAnsi" w:cs="Arial"/>
                <w:sz w:val="24"/>
                <w:szCs w:val="24"/>
              </w:rPr>
              <w:t xml:space="preserve"> </w:t>
            </w:r>
            <w:proofErr w:type="gramStart"/>
            <w:r w:rsidR="001F23B6" w:rsidRPr="001F23B6">
              <w:rPr>
                <w:rFonts w:asciiTheme="minorHAnsi" w:hAnsiTheme="minorHAnsi" w:cs="Arial"/>
                <w:sz w:val="24"/>
                <w:szCs w:val="24"/>
              </w:rPr>
              <w:t>40, 41 e 42</w:t>
            </w:r>
            <w:proofErr w:type="gramEnd"/>
            <w:r w:rsidR="001F23B6" w:rsidRPr="001F23B6">
              <w:rPr>
                <w:rFonts w:asciiTheme="minorHAnsi" w:hAnsiTheme="minorHAnsi" w:cs="Arial"/>
                <w:sz w:val="24"/>
                <w:szCs w:val="24"/>
              </w:rPr>
              <w:t xml:space="preserve"> da RDC 978/2025, Art. 35 da RDC 63/2011, Itens 7.5 e 7.5.1 da </w:t>
            </w:r>
            <w:r>
              <w:rPr>
                <w:rFonts w:asciiTheme="minorHAnsi" w:hAnsiTheme="minorHAnsi" w:cs="Arial"/>
                <w:sz w:val="24"/>
                <w:szCs w:val="24"/>
              </w:rPr>
              <w:t xml:space="preserve">Parte III da RDC 50/2002, </w:t>
            </w:r>
            <w:proofErr w:type="spellStart"/>
            <w:r>
              <w:rPr>
                <w:rFonts w:asciiTheme="minorHAnsi" w:hAnsiTheme="minorHAnsi" w:cs="Arial"/>
                <w:sz w:val="24"/>
                <w:szCs w:val="24"/>
              </w:rPr>
              <w:t>Art</w:t>
            </w:r>
            <w:r w:rsidR="001F23B6" w:rsidRPr="001F23B6">
              <w:rPr>
                <w:rFonts w:asciiTheme="minorHAnsi" w:hAnsiTheme="minorHAnsi" w:cs="Arial"/>
                <w:sz w:val="24"/>
                <w:szCs w:val="24"/>
              </w:rPr>
              <w:t>s</w:t>
            </w:r>
            <w:proofErr w:type="spellEnd"/>
            <w:r>
              <w:rPr>
                <w:rFonts w:asciiTheme="minorHAnsi" w:hAnsiTheme="minorHAnsi" w:cs="Arial"/>
                <w:sz w:val="24"/>
                <w:szCs w:val="24"/>
              </w:rPr>
              <w:t>.</w:t>
            </w:r>
            <w:r w:rsidR="001F23B6" w:rsidRPr="001F23B6">
              <w:rPr>
                <w:rFonts w:asciiTheme="minorHAnsi" w:hAnsiTheme="minorHAnsi" w:cs="Arial"/>
                <w:sz w:val="24"/>
                <w:szCs w:val="24"/>
              </w:rPr>
              <w:t xml:space="preserve"> 5º, </w:t>
            </w:r>
            <w:r w:rsidR="001F23B6" w:rsidRPr="001F23B6">
              <w:rPr>
                <w:rFonts w:asciiTheme="minorHAnsi" w:hAnsiTheme="minorHAnsi" w:cs="Arial"/>
                <w:sz w:val="24"/>
                <w:szCs w:val="24"/>
              </w:rPr>
              <w:lastRenderedPageBreak/>
              <w:t>6º e anexo da Portaria 3523/1998; Art. 1º da Lei 13.589/2018</w:t>
            </w:r>
            <w:r w:rsidR="001F23B6">
              <w:rPr>
                <w:rFonts w:asciiTheme="minorHAnsi" w:hAnsiTheme="minorHAnsi" w:cs="Arial"/>
                <w:sz w:val="24"/>
                <w:szCs w:val="24"/>
              </w:rPr>
              <w:t>.</w:t>
            </w:r>
          </w:p>
        </w:tc>
      </w:tr>
      <w:tr w:rsidR="007951A6" w:rsidRPr="007951A6" w:rsidTr="002A561B">
        <w:trPr>
          <w:trHeight w:val="263"/>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Plano de Gerenciamento de Resíduos PGRSS</w:t>
            </w:r>
          </w:p>
        </w:tc>
      </w:tr>
      <w:tr w:rsidR="007951A6" w:rsidRPr="007951A6" w:rsidTr="00570033">
        <w:trPr>
          <w:trHeight w:val="874"/>
        </w:trPr>
        <w:tc>
          <w:tcPr>
            <w:tcW w:w="3503" w:type="pct"/>
          </w:tcPr>
          <w:p w:rsidR="007951A6" w:rsidRPr="007951A6" w:rsidRDefault="00926B60" w:rsidP="00224DF0">
            <w:pPr>
              <w:jc w:val="both"/>
              <w:rPr>
                <w:rFonts w:asciiTheme="minorHAnsi" w:hAnsiTheme="minorHAnsi"/>
              </w:rPr>
            </w:pPr>
            <w:r w:rsidRPr="00926B60">
              <w:rPr>
                <w:rFonts w:asciiTheme="minorHAnsi" w:hAnsiTheme="minorHAnsi"/>
              </w:rPr>
              <w:t xml:space="preserve">Possui Plano de Gerenciamento de Resíduos, </w:t>
            </w:r>
            <w:proofErr w:type="gramStart"/>
            <w:r w:rsidRPr="00926B60">
              <w:rPr>
                <w:rFonts w:asciiTheme="minorHAnsi" w:hAnsiTheme="minorHAnsi"/>
              </w:rPr>
              <w:t>implementado</w:t>
            </w:r>
            <w:proofErr w:type="gramEnd"/>
            <w:r w:rsidRPr="00926B60">
              <w:rPr>
                <w:rFonts w:asciiTheme="minorHAnsi" w:hAnsiTheme="minorHAnsi"/>
              </w:rPr>
              <w:t xml:space="preserve"> efetivamente, contemplando cópia do contrato e licença ambiental vigentes da empresa terceirizada responsável pela destinação final dos RSS.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26B60" w:rsidP="00224DF0">
            <w:pPr>
              <w:pStyle w:val="Ttulo2"/>
              <w:rPr>
                <w:rFonts w:asciiTheme="minorHAnsi" w:hAnsiTheme="minorHAnsi" w:cs="Arial"/>
                <w:sz w:val="24"/>
                <w:szCs w:val="24"/>
              </w:rPr>
            </w:pPr>
            <w:r w:rsidRPr="00926B60">
              <w:rPr>
                <w:rFonts w:asciiTheme="minorHAnsi" w:hAnsiTheme="minorHAnsi" w:cs="Arial"/>
                <w:sz w:val="24"/>
                <w:szCs w:val="24"/>
              </w:rPr>
              <w:t>Art. 23, Inciso X, da RDC 63/2011; Art.2º, Art.5º e inciso XI do Art.6º da RDC 222/2018; Art. 111 da RDC 978/2025</w:t>
            </w:r>
            <w:r>
              <w:rPr>
                <w:rFonts w:asciiTheme="minorHAnsi" w:hAnsiTheme="minorHAnsi" w:cs="Arial"/>
                <w:sz w:val="24"/>
                <w:szCs w:val="24"/>
              </w:rPr>
              <w:t>.</w:t>
            </w:r>
          </w:p>
        </w:tc>
      </w:tr>
      <w:tr w:rsidR="007951A6" w:rsidRPr="007951A6" w:rsidTr="002A561B">
        <w:trPr>
          <w:trHeight w:val="41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Controle de Pragas</w:t>
            </w:r>
          </w:p>
        </w:tc>
      </w:tr>
      <w:tr w:rsidR="007951A6" w:rsidRPr="007951A6" w:rsidTr="00570033">
        <w:trPr>
          <w:trHeight w:val="874"/>
        </w:trPr>
        <w:tc>
          <w:tcPr>
            <w:tcW w:w="3503" w:type="pct"/>
          </w:tcPr>
          <w:p w:rsidR="007951A6" w:rsidRPr="007951A6" w:rsidRDefault="00926B60" w:rsidP="00224DF0">
            <w:pPr>
              <w:jc w:val="both"/>
              <w:rPr>
                <w:rFonts w:asciiTheme="minorHAnsi" w:hAnsiTheme="minorHAnsi"/>
              </w:rPr>
            </w:pPr>
            <w:r w:rsidRPr="00926B60">
              <w:rPr>
                <w:rFonts w:asciiTheme="minorHAnsi" w:hAnsiTheme="minorHAnsi"/>
              </w:rPr>
              <w:t xml:space="preserve">Garante ações eficazes e contínuas de controle de vetores e pragas. Quando necessário, o controle químico é realizado por empresa habilitada, possuidora de licença sanitária e ambiental, com produtos </w:t>
            </w:r>
            <w:proofErr w:type="spellStart"/>
            <w:r w:rsidRPr="00926B60">
              <w:rPr>
                <w:rFonts w:asciiTheme="minorHAnsi" w:hAnsiTheme="minorHAnsi"/>
              </w:rPr>
              <w:t>desinfestantes</w:t>
            </w:r>
            <w:proofErr w:type="spellEnd"/>
            <w:r w:rsidRPr="00926B60">
              <w:rPr>
                <w:rFonts w:asciiTheme="minorHAnsi" w:hAnsiTheme="minorHAnsi"/>
              </w:rPr>
              <w:t xml:space="preserve"> regularizados pela </w:t>
            </w:r>
            <w:proofErr w:type="spellStart"/>
            <w:proofErr w:type="gramStart"/>
            <w:r w:rsidRPr="00926B60">
              <w:rPr>
                <w:rFonts w:asciiTheme="minorHAnsi" w:hAnsiTheme="minorHAnsi"/>
              </w:rPr>
              <w:t>Anvisa</w:t>
            </w:r>
            <w:proofErr w:type="spellEnd"/>
            <w:proofErr w:type="gramEnd"/>
            <w:r w:rsidRPr="00926B60">
              <w:rPr>
                <w:rFonts w:asciiTheme="minorHAnsi" w:hAnsiTheme="minorHAnsi"/>
              </w:rPr>
              <w:t>. Mantém disponível documentação e registro referente ao controle de vetores e pragas urbanas.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26B60" w:rsidP="00224DF0">
            <w:pPr>
              <w:pStyle w:val="Ttulo2"/>
              <w:rPr>
                <w:rFonts w:asciiTheme="minorHAnsi" w:hAnsiTheme="minorHAnsi" w:cs="Arial"/>
                <w:sz w:val="24"/>
                <w:szCs w:val="24"/>
              </w:rPr>
            </w:pPr>
            <w:r w:rsidRPr="00926B60">
              <w:rPr>
                <w:rFonts w:asciiTheme="minorHAnsi" w:hAnsiTheme="minorHAnsi" w:cs="Arial"/>
                <w:sz w:val="24"/>
                <w:szCs w:val="24"/>
              </w:rPr>
              <w:t xml:space="preserve">Inciso VIII do Art. </w:t>
            </w:r>
            <w:proofErr w:type="gramStart"/>
            <w:r w:rsidRPr="00926B60">
              <w:rPr>
                <w:rFonts w:asciiTheme="minorHAnsi" w:hAnsiTheme="minorHAnsi" w:cs="Arial"/>
                <w:sz w:val="24"/>
                <w:szCs w:val="24"/>
              </w:rPr>
              <w:t>23 ,</w:t>
            </w:r>
            <w:proofErr w:type="gramEnd"/>
            <w:r w:rsidRPr="00926B60">
              <w:rPr>
                <w:rFonts w:asciiTheme="minorHAnsi" w:hAnsiTheme="minorHAnsi" w:cs="Arial"/>
                <w:sz w:val="24"/>
                <w:szCs w:val="24"/>
              </w:rPr>
              <w:t xml:space="preserve"> Art. 63 da RDC 63/2011</w:t>
            </w:r>
          </w:p>
        </w:tc>
      </w:tr>
      <w:tr w:rsidR="007951A6" w:rsidRPr="007951A6" w:rsidTr="002A561B">
        <w:trPr>
          <w:trHeight w:val="45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Controle da Qualidade da Água e Limpeza do Reservatório</w:t>
            </w:r>
          </w:p>
        </w:tc>
      </w:tr>
      <w:tr w:rsidR="007951A6" w:rsidRPr="007951A6" w:rsidTr="00570033">
        <w:trPr>
          <w:trHeight w:val="874"/>
        </w:trPr>
        <w:tc>
          <w:tcPr>
            <w:tcW w:w="3503" w:type="pct"/>
          </w:tcPr>
          <w:p w:rsidR="007951A6" w:rsidRPr="007951A6" w:rsidRDefault="00EA00B9" w:rsidP="00224DF0">
            <w:pPr>
              <w:jc w:val="both"/>
              <w:rPr>
                <w:rFonts w:asciiTheme="minorHAnsi" w:hAnsiTheme="minorHAnsi"/>
              </w:rPr>
            </w:pPr>
            <w:r w:rsidRPr="00EA00B9">
              <w:rPr>
                <w:rFonts w:asciiTheme="minorHAnsi" w:hAnsiTheme="minorHAnsi"/>
              </w:rPr>
              <w:t xml:space="preserve">Realiza a limpeza dos reservatórios de água a cada seis meses, mantendo o registro da capacidade e da limpeza periódica. </w:t>
            </w:r>
            <w:proofErr w:type="gramStart"/>
            <w:r w:rsidRPr="00EA00B9">
              <w:rPr>
                <w:rFonts w:asciiTheme="minorHAnsi" w:hAnsiTheme="minorHAnsi"/>
              </w:rPr>
              <w:t>Existe</w:t>
            </w:r>
            <w:proofErr w:type="gramEnd"/>
            <w:r w:rsidRPr="00EA00B9">
              <w:rPr>
                <w:rFonts w:asciiTheme="minorHAnsi" w:hAnsiTheme="minorHAnsi"/>
              </w:rPr>
              <w:t xml:space="preserve"> documentação e registro referente ao controle da qualidade da água (laudo de análise).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EA00B9" w:rsidP="00224DF0">
            <w:pPr>
              <w:pStyle w:val="Ttulo2"/>
              <w:rPr>
                <w:rFonts w:asciiTheme="minorHAnsi" w:hAnsiTheme="minorHAnsi" w:cs="Arial"/>
                <w:sz w:val="24"/>
                <w:szCs w:val="24"/>
              </w:rPr>
            </w:pPr>
            <w:proofErr w:type="gramStart"/>
            <w:r w:rsidRPr="00EA00B9">
              <w:rPr>
                <w:rFonts w:asciiTheme="minorHAnsi" w:hAnsiTheme="minorHAnsi" w:cs="Arial"/>
                <w:sz w:val="24"/>
                <w:szCs w:val="24"/>
              </w:rPr>
              <w:t>Inciso VI</w:t>
            </w:r>
            <w:proofErr w:type="gramEnd"/>
            <w:r w:rsidRPr="00EA00B9">
              <w:rPr>
                <w:rFonts w:asciiTheme="minorHAnsi" w:hAnsiTheme="minorHAnsi" w:cs="Arial"/>
                <w:sz w:val="24"/>
                <w:szCs w:val="24"/>
              </w:rPr>
              <w:t xml:space="preserve"> do Art. 23, Art. 39 (§1º e §2º) da RDC 63/2011</w:t>
            </w:r>
            <w:r>
              <w:rPr>
                <w:rFonts w:asciiTheme="minorHAnsi" w:hAnsiTheme="minorHAnsi" w:cs="Arial"/>
                <w:sz w:val="24"/>
                <w:szCs w:val="24"/>
              </w:rPr>
              <w:t>.</w:t>
            </w:r>
          </w:p>
        </w:tc>
      </w:tr>
      <w:tr w:rsidR="007951A6" w:rsidRPr="007951A6" w:rsidTr="002A561B">
        <w:trPr>
          <w:trHeight w:val="34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Manutenção da Estrutura Física</w:t>
            </w:r>
          </w:p>
        </w:tc>
      </w:tr>
      <w:tr w:rsidR="007951A6" w:rsidRPr="007951A6" w:rsidTr="00570033">
        <w:trPr>
          <w:trHeight w:val="874"/>
        </w:trPr>
        <w:tc>
          <w:tcPr>
            <w:tcW w:w="3503" w:type="pct"/>
          </w:tcPr>
          <w:p w:rsidR="007951A6" w:rsidRPr="007951A6" w:rsidRDefault="00856753" w:rsidP="00224DF0">
            <w:pPr>
              <w:jc w:val="both"/>
              <w:rPr>
                <w:rFonts w:asciiTheme="minorHAnsi" w:hAnsiTheme="minorHAnsi"/>
              </w:rPr>
            </w:pPr>
            <w:r w:rsidRPr="00856753">
              <w:rPr>
                <w:rFonts w:asciiTheme="minorHAnsi" w:hAnsiTheme="minorHAnsi"/>
              </w:rPr>
              <w:t>Serviço de saúde mantém as instalações físicas em boas condições de conservação e realiza ações de manutenção preventiva e corretiva das instalações prediais, de forma própria ou terceirizada e existem registros.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856753" w:rsidRPr="00856753">
              <w:rPr>
                <w:rFonts w:asciiTheme="minorHAnsi" w:hAnsiTheme="minorHAnsi" w:cs="Arial"/>
                <w:sz w:val="24"/>
                <w:szCs w:val="24"/>
              </w:rPr>
              <w:t>s</w:t>
            </w:r>
            <w:proofErr w:type="spellEnd"/>
            <w:r>
              <w:rPr>
                <w:rFonts w:asciiTheme="minorHAnsi" w:hAnsiTheme="minorHAnsi" w:cs="Arial"/>
                <w:sz w:val="24"/>
                <w:szCs w:val="24"/>
              </w:rPr>
              <w:t>.</w:t>
            </w:r>
            <w:r w:rsidR="00856753" w:rsidRPr="00856753">
              <w:rPr>
                <w:rFonts w:asciiTheme="minorHAnsi" w:hAnsiTheme="minorHAnsi" w:cs="Arial"/>
                <w:sz w:val="24"/>
                <w:szCs w:val="24"/>
              </w:rPr>
              <w:t xml:space="preserve"> </w:t>
            </w:r>
            <w:proofErr w:type="gramStart"/>
            <w:r w:rsidR="00856753" w:rsidRPr="00856753">
              <w:rPr>
                <w:rFonts w:asciiTheme="minorHAnsi" w:hAnsiTheme="minorHAnsi" w:cs="Arial"/>
                <w:sz w:val="24"/>
                <w:szCs w:val="24"/>
              </w:rPr>
              <w:t>23 Inciso VII</w:t>
            </w:r>
            <w:proofErr w:type="gramEnd"/>
            <w:r w:rsidR="00856753" w:rsidRPr="00856753">
              <w:rPr>
                <w:rFonts w:asciiTheme="minorHAnsi" w:hAnsiTheme="minorHAnsi" w:cs="Arial"/>
                <w:sz w:val="24"/>
                <w:szCs w:val="24"/>
              </w:rPr>
              <w:t>, 36 e 42 da RDC 63/2011</w:t>
            </w:r>
            <w:r w:rsidR="00856753">
              <w:rPr>
                <w:rFonts w:asciiTheme="minorHAnsi" w:hAnsiTheme="minorHAnsi" w:cs="Arial"/>
                <w:sz w:val="24"/>
                <w:szCs w:val="24"/>
              </w:rPr>
              <w:t>.</w:t>
            </w:r>
          </w:p>
        </w:tc>
      </w:tr>
      <w:tr w:rsidR="007951A6" w:rsidRPr="007951A6" w:rsidTr="002A561B">
        <w:trPr>
          <w:trHeight w:val="43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 xml:space="preserve">Armazenamento dos produtos de diagnóstico </w:t>
            </w:r>
            <w:r w:rsidRPr="001F37D3">
              <w:rPr>
                <w:rFonts w:asciiTheme="minorHAnsi" w:hAnsiTheme="minorHAnsi" w:cs="Arial"/>
                <w:b/>
                <w:i/>
                <w:sz w:val="24"/>
                <w:szCs w:val="24"/>
              </w:rPr>
              <w:t xml:space="preserve">in </w:t>
            </w:r>
            <w:proofErr w:type="spellStart"/>
            <w:r w:rsidRPr="001F37D3">
              <w:rPr>
                <w:rFonts w:asciiTheme="minorHAnsi" w:hAnsiTheme="minorHAnsi" w:cs="Arial"/>
                <w:b/>
                <w:i/>
                <w:sz w:val="24"/>
                <w:szCs w:val="24"/>
              </w:rPr>
              <w:t>vitro</w:t>
            </w:r>
            <w:proofErr w:type="spellEnd"/>
            <w:r w:rsidRPr="001F37D3">
              <w:rPr>
                <w:rFonts w:asciiTheme="minorHAnsi" w:hAnsiTheme="minorHAnsi" w:cs="Arial"/>
                <w:b/>
                <w:sz w:val="24"/>
                <w:szCs w:val="24"/>
              </w:rPr>
              <w:t xml:space="preserve"> e material biológico</w:t>
            </w:r>
          </w:p>
        </w:tc>
      </w:tr>
      <w:tr w:rsidR="007951A6" w:rsidRPr="007951A6" w:rsidTr="00570033">
        <w:trPr>
          <w:trHeight w:val="874"/>
        </w:trPr>
        <w:tc>
          <w:tcPr>
            <w:tcW w:w="3503" w:type="pct"/>
          </w:tcPr>
          <w:p w:rsidR="007951A6" w:rsidRPr="007951A6" w:rsidRDefault="00856753" w:rsidP="00224DF0">
            <w:pPr>
              <w:jc w:val="both"/>
              <w:rPr>
                <w:rFonts w:asciiTheme="minorHAnsi" w:hAnsiTheme="minorHAnsi"/>
              </w:rPr>
            </w:pPr>
            <w:r w:rsidRPr="00856753">
              <w:rPr>
                <w:rFonts w:asciiTheme="minorHAnsi" w:hAnsiTheme="minorHAnsi"/>
              </w:rPr>
              <w:t xml:space="preserve">Garante meios eficazes para o armazenamento dos produtos para diagnóstico in </w:t>
            </w:r>
            <w:proofErr w:type="spellStart"/>
            <w:r w:rsidRPr="00856753">
              <w:rPr>
                <w:rFonts w:asciiTheme="minorHAnsi" w:hAnsiTheme="minorHAnsi"/>
              </w:rPr>
              <w:t>vitro</w:t>
            </w:r>
            <w:proofErr w:type="spellEnd"/>
            <w:r w:rsidRPr="00856753">
              <w:rPr>
                <w:rFonts w:asciiTheme="minorHAnsi" w:hAnsiTheme="minorHAnsi"/>
              </w:rPr>
              <w:t xml:space="preserve"> e do material biológico, garantindo sua conservação, eficácia e segurança, mesmo diante de falha de fornecimento de energia elétrica.</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856753" w:rsidP="00224DF0">
            <w:pPr>
              <w:pStyle w:val="Ttulo2"/>
              <w:rPr>
                <w:rFonts w:asciiTheme="minorHAnsi" w:hAnsiTheme="minorHAnsi" w:cs="Arial"/>
                <w:sz w:val="24"/>
                <w:szCs w:val="24"/>
              </w:rPr>
            </w:pPr>
            <w:r w:rsidRPr="00856753">
              <w:rPr>
                <w:rFonts w:asciiTheme="minorHAnsi" w:hAnsiTheme="minorHAnsi" w:cs="Arial"/>
                <w:sz w:val="24"/>
                <w:szCs w:val="24"/>
              </w:rPr>
              <w:t>Art. 95 da RDC 978/2025</w:t>
            </w:r>
          </w:p>
        </w:tc>
      </w:tr>
      <w:tr w:rsidR="007951A6" w:rsidRPr="007951A6" w:rsidTr="002A561B">
        <w:trPr>
          <w:trHeight w:val="40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Controle de Temperatura</w:t>
            </w:r>
          </w:p>
        </w:tc>
      </w:tr>
      <w:tr w:rsidR="007951A6" w:rsidRPr="007951A6" w:rsidTr="00570033">
        <w:trPr>
          <w:trHeight w:val="874"/>
        </w:trPr>
        <w:tc>
          <w:tcPr>
            <w:tcW w:w="3503" w:type="pct"/>
          </w:tcPr>
          <w:p w:rsidR="007951A6" w:rsidRPr="007951A6" w:rsidRDefault="00585895" w:rsidP="00224DF0">
            <w:pPr>
              <w:jc w:val="both"/>
              <w:rPr>
                <w:rFonts w:asciiTheme="minorHAnsi" w:hAnsiTheme="minorHAnsi"/>
              </w:rPr>
            </w:pPr>
            <w:r w:rsidRPr="00585895">
              <w:rPr>
                <w:rFonts w:asciiTheme="minorHAnsi" w:hAnsiTheme="minorHAnsi"/>
              </w:rPr>
              <w:t xml:space="preserve">Realiza medições das temperaturas dos equipamentos que necessitam funcionar com temperatura controlada e registra temperatura máxima, mínima e de momento. Para os equipamentos de operação contínua, o registro é realizado de forma a monitorar a operação do equipamento durante todo o processo cujo controle de temperatura seja necessário. A área de armazenamento (produtos para diagnóstico in </w:t>
            </w:r>
            <w:proofErr w:type="spellStart"/>
            <w:r w:rsidRPr="00585895">
              <w:rPr>
                <w:rFonts w:asciiTheme="minorHAnsi" w:hAnsiTheme="minorHAnsi"/>
              </w:rPr>
              <w:t>vitro</w:t>
            </w:r>
            <w:proofErr w:type="spellEnd"/>
            <w:r w:rsidRPr="00585895">
              <w:rPr>
                <w:rFonts w:asciiTheme="minorHAnsi" w:hAnsiTheme="minorHAnsi"/>
              </w:rPr>
              <w:t xml:space="preserve">, reagentes e insumos) é dotada de equipamento adequado para </w:t>
            </w:r>
            <w:proofErr w:type="gramStart"/>
            <w:r w:rsidRPr="00585895">
              <w:rPr>
                <w:rFonts w:asciiTheme="minorHAnsi" w:hAnsiTheme="minorHAnsi"/>
              </w:rPr>
              <w:t>controle de temperatura e umidade requeridos</w:t>
            </w:r>
            <w:proofErr w:type="gramEnd"/>
            <w:r w:rsidRPr="00585895">
              <w:rPr>
                <w:rFonts w:asciiTheme="minorHAnsi" w:hAnsiTheme="minorHAnsi"/>
              </w:rPr>
              <w:t xml:space="preserve"> conforme instrução do fabricante.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585895" w:rsidP="00224DF0">
            <w:pPr>
              <w:pStyle w:val="Ttulo2"/>
              <w:rPr>
                <w:rFonts w:asciiTheme="minorHAnsi" w:hAnsiTheme="minorHAnsi" w:cs="Arial"/>
                <w:sz w:val="24"/>
                <w:szCs w:val="24"/>
              </w:rPr>
            </w:pPr>
            <w:proofErr w:type="spellStart"/>
            <w:r w:rsidRPr="00585895">
              <w:rPr>
                <w:rFonts w:asciiTheme="minorHAnsi" w:hAnsiTheme="minorHAnsi" w:cs="Arial"/>
                <w:sz w:val="24"/>
                <w:szCs w:val="24"/>
              </w:rPr>
              <w:t>Arts</w:t>
            </w:r>
            <w:proofErr w:type="spellEnd"/>
            <w:r w:rsidRPr="00585895">
              <w:rPr>
                <w:rFonts w:asciiTheme="minorHAnsi" w:hAnsiTheme="minorHAnsi" w:cs="Arial"/>
                <w:sz w:val="24"/>
                <w:szCs w:val="24"/>
              </w:rPr>
              <w:t>. 96 e 104 da RDC 978/2025</w:t>
            </w:r>
            <w:r w:rsidR="007951A6" w:rsidRPr="007951A6">
              <w:rPr>
                <w:rFonts w:asciiTheme="minorHAnsi" w:hAnsiTheme="minorHAnsi" w:cs="Arial"/>
                <w:sz w:val="24"/>
                <w:szCs w:val="24"/>
              </w:rPr>
              <w:t>.</w:t>
            </w:r>
          </w:p>
        </w:tc>
      </w:tr>
      <w:tr w:rsidR="007951A6" w:rsidRPr="007951A6" w:rsidTr="002A561B">
        <w:trPr>
          <w:trHeight w:val="29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 xml:space="preserve">Produtos para Diagnóstico </w:t>
            </w:r>
            <w:r w:rsidRPr="001F37D3">
              <w:rPr>
                <w:rFonts w:asciiTheme="minorHAnsi" w:hAnsiTheme="minorHAnsi" w:cs="Arial"/>
                <w:b/>
                <w:i/>
                <w:sz w:val="24"/>
                <w:szCs w:val="24"/>
              </w:rPr>
              <w:t xml:space="preserve">in </w:t>
            </w:r>
            <w:proofErr w:type="spellStart"/>
            <w:r w:rsidRPr="001F37D3">
              <w:rPr>
                <w:rFonts w:asciiTheme="minorHAnsi" w:hAnsiTheme="minorHAnsi" w:cs="Arial"/>
                <w:b/>
                <w:i/>
                <w:sz w:val="24"/>
                <w:szCs w:val="24"/>
              </w:rPr>
              <w:t>vitro</w:t>
            </w:r>
            <w:proofErr w:type="spellEnd"/>
            <w:r w:rsidRPr="001F37D3">
              <w:rPr>
                <w:rFonts w:asciiTheme="minorHAnsi" w:hAnsiTheme="minorHAnsi" w:cs="Arial"/>
                <w:b/>
                <w:sz w:val="24"/>
                <w:szCs w:val="24"/>
              </w:rPr>
              <w:t xml:space="preserve">, Reagentes e </w:t>
            </w:r>
            <w:proofErr w:type="gramStart"/>
            <w:r w:rsidRPr="001F37D3">
              <w:rPr>
                <w:rFonts w:asciiTheme="minorHAnsi" w:hAnsiTheme="minorHAnsi" w:cs="Arial"/>
                <w:b/>
                <w:sz w:val="24"/>
                <w:szCs w:val="24"/>
              </w:rPr>
              <w:t>Insumos</w:t>
            </w:r>
            <w:proofErr w:type="gramEnd"/>
          </w:p>
        </w:tc>
      </w:tr>
      <w:tr w:rsidR="007951A6" w:rsidRPr="007951A6" w:rsidTr="00570033">
        <w:trPr>
          <w:trHeight w:val="874"/>
        </w:trPr>
        <w:tc>
          <w:tcPr>
            <w:tcW w:w="3503" w:type="pct"/>
          </w:tcPr>
          <w:p w:rsidR="007951A6" w:rsidRPr="007951A6" w:rsidRDefault="00B74435" w:rsidP="00224DF0">
            <w:pPr>
              <w:jc w:val="both"/>
              <w:rPr>
                <w:rFonts w:asciiTheme="minorHAnsi" w:eastAsia="Arial Unicode MS" w:hAnsiTheme="minorHAnsi" w:cs="Arial"/>
                <w:bCs/>
                <w:color w:val="000000"/>
              </w:rPr>
            </w:pPr>
            <w:r w:rsidRPr="00B74435">
              <w:rPr>
                <w:rFonts w:asciiTheme="minorHAnsi" w:hAnsiTheme="minorHAnsi"/>
              </w:rPr>
              <w:t xml:space="preserve">O serviço dispõe de equipamentos de acordo com sua complexidade e demanda de atendimento. Mantém instruções escritas em português referentes aos equipamentos ou manual do fabricante. Registra o recebimento dos produtos para diagnóstico de uso in </w:t>
            </w:r>
            <w:proofErr w:type="spellStart"/>
            <w:proofErr w:type="gramStart"/>
            <w:r w:rsidRPr="00B74435">
              <w:rPr>
                <w:rFonts w:asciiTheme="minorHAnsi" w:hAnsiTheme="minorHAnsi"/>
              </w:rPr>
              <w:t>vitro</w:t>
            </w:r>
            <w:proofErr w:type="spellEnd"/>
            <w:r w:rsidRPr="00B74435">
              <w:rPr>
                <w:rFonts w:asciiTheme="minorHAnsi" w:hAnsiTheme="minorHAnsi"/>
              </w:rPr>
              <w:t xml:space="preserve"> ,</w:t>
            </w:r>
            <w:proofErr w:type="gramEnd"/>
            <w:r w:rsidRPr="00B74435">
              <w:rPr>
                <w:rFonts w:asciiTheme="minorHAnsi" w:hAnsiTheme="minorHAnsi"/>
              </w:rPr>
              <w:t xml:space="preserve"> reagentes e insumos contendo número de lote, conformidade das condições de transporte, data de recebimento e outras informações para garantir sua </w:t>
            </w:r>
            <w:proofErr w:type="spellStart"/>
            <w:r w:rsidRPr="00B74435">
              <w:rPr>
                <w:rFonts w:asciiTheme="minorHAnsi" w:hAnsiTheme="minorHAnsi"/>
              </w:rPr>
              <w:t>rastreabilidade</w:t>
            </w:r>
            <w:proofErr w:type="spellEnd"/>
            <w:r w:rsidRPr="00B74435">
              <w:rPr>
                <w:rFonts w:asciiTheme="minorHAnsi" w:hAnsiTheme="minorHAnsi"/>
              </w:rPr>
              <w:t xml:space="preserve"> e qualidade.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B74435" w:rsidRPr="00B74435">
              <w:rPr>
                <w:rFonts w:asciiTheme="minorHAnsi" w:hAnsiTheme="minorHAnsi" w:cs="Arial"/>
                <w:sz w:val="24"/>
                <w:szCs w:val="24"/>
              </w:rPr>
              <w:t>s</w:t>
            </w:r>
            <w:proofErr w:type="spellEnd"/>
            <w:r>
              <w:rPr>
                <w:rFonts w:asciiTheme="minorHAnsi" w:hAnsiTheme="minorHAnsi" w:cs="Arial"/>
                <w:sz w:val="24"/>
                <w:szCs w:val="24"/>
              </w:rPr>
              <w:t>.</w:t>
            </w:r>
            <w:r w:rsidR="00B74435" w:rsidRPr="00B74435">
              <w:rPr>
                <w:rFonts w:asciiTheme="minorHAnsi" w:hAnsiTheme="minorHAnsi" w:cs="Arial"/>
                <w:sz w:val="24"/>
                <w:szCs w:val="24"/>
              </w:rPr>
              <w:t xml:space="preserve"> 98, 99 e 100 da RDC 978/2025</w:t>
            </w:r>
            <w:r w:rsidR="007951A6" w:rsidRPr="007951A6">
              <w:rPr>
                <w:rFonts w:asciiTheme="minorHAnsi" w:hAnsiTheme="minorHAnsi" w:cs="Arial"/>
                <w:sz w:val="24"/>
                <w:szCs w:val="24"/>
              </w:rPr>
              <w:t>.</w:t>
            </w:r>
          </w:p>
        </w:tc>
      </w:tr>
      <w:tr w:rsidR="007951A6" w:rsidRPr="007951A6" w:rsidTr="002A561B">
        <w:trPr>
          <w:trHeight w:val="45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Rotulagem do Reagente e Insumo Fracionados</w:t>
            </w:r>
          </w:p>
        </w:tc>
      </w:tr>
      <w:tr w:rsidR="007951A6" w:rsidRPr="007951A6" w:rsidTr="00570033">
        <w:trPr>
          <w:trHeight w:val="874"/>
        </w:trPr>
        <w:tc>
          <w:tcPr>
            <w:tcW w:w="3503" w:type="pct"/>
          </w:tcPr>
          <w:p w:rsidR="007951A6" w:rsidRPr="007951A6" w:rsidRDefault="004C1BFE" w:rsidP="00224DF0">
            <w:pPr>
              <w:jc w:val="both"/>
              <w:rPr>
                <w:rFonts w:asciiTheme="minorHAnsi" w:hAnsiTheme="minorHAnsi"/>
              </w:rPr>
            </w:pPr>
            <w:r w:rsidRPr="004C1BFE">
              <w:rPr>
                <w:rFonts w:asciiTheme="minorHAnsi" w:hAnsiTheme="minorHAnsi"/>
              </w:rPr>
              <w:t xml:space="preserve">O reagente e insumo fracionados ou preparados pelo serviço e por ele utilizados são identificados com rótulo contendo: </w:t>
            </w:r>
            <w:proofErr w:type="spellStart"/>
            <w:r w:rsidRPr="004C1BFE">
              <w:rPr>
                <w:rFonts w:asciiTheme="minorHAnsi" w:hAnsiTheme="minorHAnsi"/>
              </w:rPr>
              <w:t>Inome</w:t>
            </w:r>
            <w:proofErr w:type="spellEnd"/>
            <w:r w:rsidRPr="004C1BFE">
              <w:rPr>
                <w:rFonts w:asciiTheme="minorHAnsi" w:hAnsiTheme="minorHAnsi"/>
              </w:rPr>
              <w:t xml:space="preserve"> do reagente ou insumo; </w:t>
            </w:r>
            <w:proofErr w:type="spellStart"/>
            <w:proofErr w:type="gramStart"/>
            <w:r w:rsidRPr="004C1BFE">
              <w:rPr>
                <w:rFonts w:asciiTheme="minorHAnsi" w:hAnsiTheme="minorHAnsi"/>
              </w:rPr>
              <w:t>IIconcentração</w:t>
            </w:r>
            <w:proofErr w:type="spellEnd"/>
            <w:proofErr w:type="gramEnd"/>
            <w:r w:rsidRPr="004C1BFE">
              <w:rPr>
                <w:rFonts w:asciiTheme="minorHAnsi" w:hAnsiTheme="minorHAnsi"/>
              </w:rPr>
              <w:t xml:space="preserve"> ou especificação; III- número do lote, quando aplicável. IV- data de preparação; V- nome do responsável pelo fracionamento ou preparo; VI- data de validade; VII- condições de armazenamento; e VIII- informações referentes a riscos potenciais.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4C1BFE" w:rsidP="00224DF0">
            <w:pPr>
              <w:pStyle w:val="Ttulo2"/>
              <w:rPr>
                <w:rFonts w:asciiTheme="minorHAnsi" w:hAnsiTheme="minorHAnsi" w:cs="Arial"/>
                <w:sz w:val="24"/>
                <w:szCs w:val="24"/>
              </w:rPr>
            </w:pPr>
            <w:r w:rsidRPr="004C1BFE">
              <w:rPr>
                <w:rFonts w:asciiTheme="minorHAnsi" w:hAnsiTheme="minorHAnsi" w:cs="Arial"/>
                <w:sz w:val="24"/>
                <w:szCs w:val="24"/>
              </w:rPr>
              <w:t>Art. 101 da RDC 978/2025</w:t>
            </w:r>
            <w:r w:rsidR="007951A6" w:rsidRPr="007951A6">
              <w:rPr>
                <w:rFonts w:asciiTheme="minorHAnsi" w:hAnsiTheme="minorHAnsi" w:cs="Arial"/>
                <w:sz w:val="24"/>
                <w:szCs w:val="24"/>
              </w:rPr>
              <w:t>.</w:t>
            </w:r>
          </w:p>
        </w:tc>
      </w:tr>
      <w:tr w:rsidR="007951A6" w:rsidRPr="007951A6" w:rsidTr="002A561B">
        <w:trPr>
          <w:trHeight w:val="443"/>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Sistema de Informação</w:t>
            </w:r>
          </w:p>
        </w:tc>
      </w:tr>
      <w:tr w:rsidR="007951A6" w:rsidRPr="007951A6" w:rsidTr="00570033">
        <w:trPr>
          <w:trHeight w:val="874"/>
        </w:trPr>
        <w:tc>
          <w:tcPr>
            <w:tcW w:w="3503" w:type="pct"/>
          </w:tcPr>
          <w:p w:rsidR="007951A6" w:rsidRPr="007951A6" w:rsidRDefault="004C1BFE" w:rsidP="00224DF0">
            <w:pPr>
              <w:jc w:val="both"/>
              <w:rPr>
                <w:rFonts w:asciiTheme="minorHAnsi" w:hAnsiTheme="minorHAnsi"/>
              </w:rPr>
            </w:pPr>
            <w:r w:rsidRPr="004C1BFE">
              <w:rPr>
                <w:rFonts w:asciiTheme="minorHAnsi" w:hAnsiTheme="minorHAnsi"/>
              </w:rPr>
              <w:t xml:space="preserve">Define uma política e responsabilidades para estabelecer: I- sistemática de acesso a dados e informações dos pacientes e dos profissionais do serviço; II- controle de acesso a lançamento e alterações de dados e resultados dos exames de pacientes, contendo históricos com datas, horários, usuário e local em que </w:t>
            </w:r>
            <w:proofErr w:type="gramStart"/>
            <w:r w:rsidRPr="004C1BFE">
              <w:rPr>
                <w:rFonts w:asciiTheme="minorHAnsi" w:hAnsiTheme="minorHAnsi"/>
              </w:rPr>
              <w:t>ocorrei</w:t>
            </w:r>
            <w:proofErr w:type="gramEnd"/>
            <w:r w:rsidRPr="004C1BFE">
              <w:rPr>
                <w:rFonts w:asciiTheme="minorHAnsi" w:hAnsiTheme="minorHAnsi"/>
              </w:rPr>
              <w:t xml:space="preserve"> o cadastro ou alteração das informações; III- processo sistematizado para liberação de resultados dos exames e laudos de pacientes, automática ou manual; </w:t>
            </w:r>
            <w:proofErr w:type="spellStart"/>
            <w:r w:rsidRPr="004C1BFE">
              <w:rPr>
                <w:rFonts w:asciiTheme="minorHAnsi" w:hAnsiTheme="minorHAnsi"/>
              </w:rPr>
              <w:t>IV-política</w:t>
            </w:r>
            <w:proofErr w:type="spellEnd"/>
            <w:r w:rsidRPr="004C1BFE">
              <w:rPr>
                <w:rFonts w:asciiTheme="minorHAnsi" w:hAnsiTheme="minorHAnsi"/>
              </w:rPr>
              <w:t xml:space="preserve"> de privacidade e confidencialidade da informação; e V- sistemática definida e documentada de proteção contra acessos não autorizados. Avalia e verifica o sistema ou programa utilizado antes de sua </w:t>
            </w:r>
            <w:proofErr w:type="gramStart"/>
            <w:r w:rsidRPr="004C1BFE">
              <w:rPr>
                <w:rFonts w:asciiTheme="minorHAnsi" w:hAnsiTheme="minorHAnsi"/>
              </w:rPr>
              <w:t>implementação</w:t>
            </w:r>
            <w:proofErr w:type="gramEnd"/>
            <w:r w:rsidRPr="004C1BFE">
              <w:rPr>
                <w:rFonts w:asciiTheme="minorHAnsi" w:hAnsiTheme="minorHAnsi"/>
              </w:rPr>
              <w:t xml:space="preserve"> e documenta com as informações referentes à disponibilidade, confiabilidade, integridade dos dados e responsabilidades das instituições e usuários</w:t>
            </w:r>
            <w:r w:rsidR="007951A6" w:rsidRPr="007951A6">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4C1BFE" w:rsidRPr="004C1BFE">
              <w:rPr>
                <w:rFonts w:asciiTheme="minorHAnsi" w:hAnsiTheme="minorHAnsi" w:cs="Arial"/>
                <w:sz w:val="24"/>
                <w:szCs w:val="24"/>
              </w:rPr>
              <w:t>s</w:t>
            </w:r>
            <w:proofErr w:type="spellEnd"/>
            <w:r>
              <w:rPr>
                <w:rFonts w:asciiTheme="minorHAnsi" w:hAnsiTheme="minorHAnsi" w:cs="Arial"/>
                <w:sz w:val="24"/>
                <w:szCs w:val="24"/>
              </w:rPr>
              <w:t>.</w:t>
            </w:r>
            <w:r w:rsidR="004C1BFE" w:rsidRPr="004C1BFE">
              <w:rPr>
                <w:rFonts w:asciiTheme="minorHAnsi" w:hAnsiTheme="minorHAnsi" w:cs="Arial"/>
                <w:sz w:val="24"/>
                <w:szCs w:val="24"/>
              </w:rPr>
              <w:t xml:space="preserve"> 105 e 106 da RDC 978/2025</w:t>
            </w:r>
            <w:r w:rsidR="007951A6" w:rsidRPr="007951A6">
              <w:rPr>
                <w:rFonts w:asciiTheme="minorHAnsi" w:hAnsiTheme="minorHAnsi" w:cs="Arial"/>
                <w:sz w:val="24"/>
                <w:szCs w:val="24"/>
              </w:rPr>
              <w:t>.</w:t>
            </w:r>
          </w:p>
        </w:tc>
      </w:tr>
      <w:tr w:rsidR="007951A6" w:rsidRPr="007951A6" w:rsidTr="002A561B">
        <w:trPr>
          <w:trHeight w:val="874"/>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Biossegurança</w:t>
            </w:r>
          </w:p>
        </w:tc>
      </w:tr>
      <w:tr w:rsidR="007951A6" w:rsidRPr="007951A6" w:rsidTr="00570033">
        <w:trPr>
          <w:trHeight w:val="874"/>
        </w:trPr>
        <w:tc>
          <w:tcPr>
            <w:tcW w:w="3503" w:type="pct"/>
          </w:tcPr>
          <w:p w:rsidR="007951A6" w:rsidRPr="007951A6" w:rsidRDefault="004C1BFE" w:rsidP="00224DF0">
            <w:pPr>
              <w:jc w:val="both"/>
              <w:rPr>
                <w:rFonts w:asciiTheme="minorHAnsi" w:hAnsiTheme="minorHAnsi"/>
              </w:rPr>
            </w:pPr>
            <w:r w:rsidRPr="004C1BFE">
              <w:rPr>
                <w:rFonts w:asciiTheme="minorHAnsi" w:hAnsiTheme="minorHAnsi"/>
              </w:rPr>
              <w:t xml:space="preserve">Mantém as instruções biossegurança escritas, atualizadas e disponíveis a todos os funcionários. Elas contemplam, no mínimo: </w:t>
            </w:r>
            <w:proofErr w:type="spellStart"/>
            <w:r w:rsidRPr="004C1BFE">
              <w:rPr>
                <w:rFonts w:asciiTheme="minorHAnsi" w:hAnsiTheme="minorHAnsi"/>
              </w:rPr>
              <w:t>Iinstruções</w:t>
            </w:r>
            <w:proofErr w:type="spellEnd"/>
            <w:r w:rsidRPr="004C1BFE">
              <w:rPr>
                <w:rFonts w:asciiTheme="minorHAnsi" w:hAnsiTheme="minorHAnsi"/>
              </w:rPr>
              <w:t xml:space="preserve"> escritas de biossegurança biológica, química, física, ocupacional e ambiental, de acordo com os procedimentos realizados, equipamentos e microrganismos </w:t>
            </w:r>
            <w:proofErr w:type="gramStart"/>
            <w:r w:rsidRPr="004C1BFE">
              <w:rPr>
                <w:rFonts w:asciiTheme="minorHAnsi" w:hAnsiTheme="minorHAnsi"/>
              </w:rPr>
              <w:t>envolvidos ,</w:t>
            </w:r>
            <w:proofErr w:type="gramEnd"/>
            <w:r w:rsidRPr="004C1BFE">
              <w:rPr>
                <w:rFonts w:asciiTheme="minorHAnsi" w:hAnsiTheme="minorHAnsi"/>
              </w:rPr>
              <w:t xml:space="preserve"> adotando as medidas compatíveis; II- instruções de uso para EPI e EPC; III- procedimentos em casos de acidentes; e IV- manuseio e transporte de mater</w:t>
            </w:r>
            <w:r>
              <w:rPr>
                <w:rFonts w:asciiTheme="minorHAnsi" w:hAnsiTheme="minorHAnsi"/>
              </w:rPr>
              <w:t>ial biológico, quando aplicável</w:t>
            </w:r>
            <w:r w:rsidR="007951A6" w:rsidRPr="007951A6">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4C1BFE" w:rsidP="00224DF0">
            <w:pPr>
              <w:pStyle w:val="Ttulo2"/>
              <w:rPr>
                <w:rFonts w:asciiTheme="minorHAnsi" w:hAnsiTheme="minorHAnsi" w:cs="Arial"/>
                <w:sz w:val="24"/>
                <w:szCs w:val="24"/>
              </w:rPr>
            </w:pPr>
            <w:r w:rsidRPr="004C1BFE">
              <w:rPr>
                <w:rFonts w:asciiTheme="minorHAnsi" w:hAnsiTheme="minorHAnsi" w:cs="Arial"/>
                <w:sz w:val="24"/>
                <w:szCs w:val="24"/>
              </w:rPr>
              <w:t>Art. 110 da RDC 978/2025</w:t>
            </w:r>
            <w:r w:rsidR="007951A6" w:rsidRPr="007951A6">
              <w:rPr>
                <w:rFonts w:asciiTheme="minorHAnsi" w:hAnsiTheme="minorHAnsi" w:cs="Arial"/>
                <w:sz w:val="24"/>
                <w:szCs w:val="24"/>
              </w:rPr>
              <w:t>.</w:t>
            </w:r>
          </w:p>
        </w:tc>
      </w:tr>
      <w:tr w:rsidR="007951A6" w:rsidRPr="007951A6" w:rsidTr="002A561B">
        <w:trPr>
          <w:trHeight w:val="46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Higienização</w:t>
            </w:r>
          </w:p>
        </w:tc>
      </w:tr>
      <w:tr w:rsidR="007951A6" w:rsidRPr="007951A6" w:rsidTr="00570033">
        <w:trPr>
          <w:trHeight w:val="874"/>
        </w:trPr>
        <w:tc>
          <w:tcPr>
            <w:tcW w:w="3503" w:type="pct"/>
          </w:tcPr>
          <w:p w:rsidR="007951A6" w:rsidRPr="007951A6" w:rsidRDefault="00B234F9" w:rsidP="00224DF0">
            <w:pPr>
              <w:jc w:val="both"/>
              <w:rPr>
                <w:rFonts w:asciiTheme="minorHAnsi" w:hAnsiTheme="minorHAnsi"/>
              </w:rPr>
            </w:pPr>
            <w:r w:rsidRPr="00B234F9">
              <w:rPr>
                <w:rFonts w:asciiTheme="minorHAnsi" w:hAnsiTheme="minorHAnsi"/>
              </w:rPr>
              <w:t>Possui instruções escritas para limpeza, desinfecção e esterilização das superfícies, instalações, artigos e materiais. Assegura a higienização dos ambientes de forma a garantir a segurança do paciente e dos profissionais. A limpeza do ambiente onde é realizado o EAC tem sua execução registrada diariamente no início e no término do horário de funcionamento.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B234F9" w:rsidRPr="00B234F9">
              <w:rPr>
                <w:rFonts w:asciiTheme="minorHAnsi" w:hAnsiTheme="minorHAnsi" w:cs="Arial"/>
                <w:sz w:val="24"/>
                <w:szCs w:val="24"/>
              </w:rPr>
              <w:t>s</w:t>
            </w:r>
            <w:proofErr w:type="spellEnd"/>
            <w:r>
              <w:rPr>
                <w:rFonts w:asciiTheme="minorHAnsi" w:hAnsiTheme="minorHAnsi" w:cs="Arial"/>
                <w:sz w:val="24"/>
                <w:szCs w:val="24"/>
              </w:rPr>
              <w:t>.</w:t>
            </w:r>
            <w:r w:rsidR="00B234F9" w:rsidRPr="00B234F9">
              <w:rPr>
                <w:rFonts w:asciiTheme="minorHAnsi" w:hAnsiTheme="minorHAnsi" w:cs="Arial"/>
                <w:sz w:val="24"/>
                <w:szCs w:val="24"/>
              </w:rPr>
              <w:t xml:space="preserve"> 112 e 113 da RDC 978/2025</w:t>
            </w:r>
            <w:r w:rsidR="007951A6" w:rsidRPr="007951A6">
              <w:rPr>
                <w:rFonts w:asciiTheme="minorHAnsi" w:hAnsiTheme="minorHAnsi" w:cs="Arial"/>
                <w:sz w:val="24"/>
                <w:szCs w:val="24"/>
              </w:rPr>
              <w:t>.</w:t>
            </w:r>
          </w:p>
        </w:tc>
      </w:tr>
      <w:tr w:rsidR="007951A6" w:rsidRPr="007951A6" w:rsidTr="002A561B">
        <w:trPr>
          <w:trHeight w:val="44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Saneantes</w:t>
            </w:r>
          </w:p>
        </w:tc>
      </w:tr>
      <w:tr w:rsidR="007951A6" w:rsidRPr="007951A6" w:rsidTr="00570033">
        <w:trPr>
          <w:trHeight w:val="874"/>
        </w:trPr>
        <w:tc>
          <w:tcPr>
            <w:tcW w:w="3503" w:type="pct"/>
          </w:tcPr>
          <w:p w:rsidR="007951A6" w:rsidRPr="007951A6" w:rsidRDefault="008335E0" w:rsidP="00224DF0">
            <w:pPr>
              <w:jc w:val="both"/>
              <w:rPr>
                <w:rFonts w:asciiTheme="minorHAnsi" w:hAnsiTheme="minorHAnsi"/>
              </w:rPr>
            </w:pPr>
            <w:r w:rsidRPr="008335E0">
              <w:rPr>
                <w:rFonts w:asciiTheme="minorHAnsi" w:hAnsiTheme="minorHAnsi"/>
              </w:rPr>
              <w:t xml:space="preserve">Os saneantes e os produtos usados nos processos de limpeza e </w:t>
            </w:r>
            <w:proofErr w:type="spellStart"/>
            <w:r w:rsidRPr="008335E0">
              <w:rPr>
                <w:rFonts w:asciiTheme="minorHAnsi" w:hAnsiTheme="minorHAnsi"/>
              </w:rPr>
              <w:t>desinfeção</w:t>
            </w:r>
            <w:proofErr w:type="spellEnd"/>
            <w:r w:rsidRPr="008335E0">
              <w:rPr>
                <w:rFonts w:asciiTheme="minorHAnsi" w:hAnsiTheme="minorHAnsi"/>
              </w:rPr>
              <w:t xml:space="preserve"> estão regularizados junto à </w:t>
            </w:r>
            <w:proofErr w:type="spellStart"/>
            <w:proofErr w:type="gramStart"/>
            <w:r w:rsidRPr="008335E0">
              <w:rPr>
                <w:rFonts w:asciiTheme="minorHAnsi" w:hAnsiTheme="minorHAnsi"/>
              </w:rPr>
              <w:t>Anvisa</w:t>
            </w:r>
            <w:proofErr w:type="spellEnd"/>
            <w:proofErr w:type="gramEnd"/>
            <w:r w:rsidRPr="008335E0">
              <w:rPr>
                <w:rFonts w:asciiTheme="minorHAnsi" w:hAnsiTheme="minorHAnsi"/>
              </w:rPr>
              <w:t xml:space="preserve"> e são utilizados segundo as especificações do fabricante.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8335E0" w:rsidP="00224DF0">
            <w:pPr>
              <w:pStyle w:val="Ttulo2"/>
              <w:rPr>
                <w:rFonts w:asciiTheme="minorHAnsi" w:hAnsiTheme="minorHAnsi" w:cs="Arial"/>
                <w:sz w:val="24"/>
                <w:szCs w:val="24"/>
              </w:rPr>
            </w:pPr>
            <w:r w:rsidRPr="008335E0">
              <w:rPr>
                <w:rFonts w:asciiTheme="minorHAnsi" w:hAnsiTheme="minorHAnsi" w:cs="Arial"/>
                <w:sz w:val="24"/>
                <w:szCs w:val="24"/>
              </w:rPr>
              <w:t>Art. 114 da RDC 978/2025</w:t>
            </w:r>
            <w:r w:rsidR="007951A6" w:rsidRPr="007951A6">
              <w:rPr>
                <w:rFonts w:asciiTheme="minorHAnsi" w:hAnsiTheme="minorHAnsi" w:cs="Arial"/>
                <w:sz w:val="24"/>
                <w:szCs w:val="24"/>
              </w:rPr>
              <w:t>.</w:t>
            </w:r>
          </w:p>
        </w:tc>
      </w:tr>
      <w:tr w:rsidR="007951A6" w:rsidRPr="007951A6" w:rsidTr="002A561B">
        <w:trPr>
          <w:trHeight w:val="511"/>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Procedimentos documentados que orientam as atividades dos serviços que executam EAC</w:t>
            </w:r>
          </w:p>
        </w:tc>
      </w:tr>
      <w:tr w:rsidR="007951A6" w:rsidRPr="007951A6" w:rsidTr="00570033">
        <w:trPr>
          <w:trHeight w:val="874"/>
        </w:trPr>
        <w:tc>
          <w:tcPr>
            <w:tcW w:w="3503" w:type="pct"/>
          </w:tcPr>
          <w:p w:rsidR="007951A6" w:rsidRPr="007951A6" w:rsidRDefault="008335E0" w:rsidP="00224DF0">
            <w:pPr>
              <w:jc w:val="both"/>
              <w:rPr>
                <w:rFonts w:asciiTheme="minorHAnsi" w:hAnsiTheme="minorHAnsi"/>
              </w:rPr>
            </w:pPr>
            <w:r w:rsidRPr="008335E0">
              <w:rPr>
                <w:rFonts w:asciiTheme="minorHAnsi" w:hAnsiTheme="minorHAnsi"/>
              </w:rPr>
              <w:t xml:space="preserve">Disponibiliza nos locais de execução do exame, procedimentos documentados orientando com relação às suas atividades, incluindo: I- sistemática de registro e liberação de resultados; II- procedimentos para resultados potencialmente críticos; e </w:t>
            </w:r>
            <w:proofErr w:type="spellStart"/>
            <w:r w:rsidRPr="008335E0">
              <w:rPr>
                <w:rFonts w:asciiTheme="minorHAnsi" w:hAnsiTheme="minorHAnsi"/>
              </w:rPr>
              <w:t>III</w:t>
            </w:r>
            <w:r>
              <w:rPr>
                <w:rFonts w:asciiTheme="minorHAnsi" w:hAnsiTheme="minorHAnsi"/>
              </w:rPr>
              <w:t>-</w:t>
            </w:r>
            <w:r w:rsidRPr="008335E0">
              <w:rPr>
                <w:rFonts w:asciiTheme="minorHAnsi" w:hAnsiTheme="minorHAnsi"/>
              </w:rPr>
              <w:t>sistemática</w:t>
            </w:r>
            <w:proofErr w:type="spellEnd"/>
            <w:r w:rsidRPr="008335E0">
              <w:rPr>
                <w:rFonts w:asciiTheme="minorHAnsi" w:hAnsiTheme="minorHAnsi"/>
              </w:rPr>
              <w:t xml:space="preserve"> de revisão de resultados e liberação de laudos por profissional legalmente habilitado.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8335E0" w:rsidP="00224DF0">
            <w:pPr>
              <w:pStyle w:val="Ttulo2"/>
              <w:rPr>
                <w:rFonts w:asciiTheme="minorHAnsi" w:hAnsiTheme="minorHAnsi" w:cs="Arial"/>
                <w:sz w:val="24"/>
                <w:szCs w:val="24"/>
              </w:rPr>
            </w:pPr>
            <w:r w:rsidRPr="008335E0">
              <w:rPr>
                <w:rFonts w:asciiTheme="minorHAnsi" w:hAnsiTheme="minorHAnsi" w:cs="Arial"/>
                <w:sz w:val="24"/>
                <w:szCs w:val="24"/>
              </w:rPr>
              <w:t>Art. 119 da RDC 978/2025</w:t>
            </w:r>
            <w:r w:rsidR="007951A6" w:rsidRPr="007951A6">
              <w:rPr>
                <w:rFonts w:asciiTheme="minorHAnsi" w:hAnsiTheme="minorHAnsi" w:cs="Arial"/>
                <w:sz w:val="24"/>
                <w:szCs w:val="24"/>
              </w:rPr>
              <w:t>.</w:t>
            </w:r>
          </w:p>
        </w:tc>
      </w:tr>
      <w:tr w:rsidR="007951A6" w:rsidRPr="007951A6" w:rsidTr="002A561B">
        <w:trPr>
          <w:trHeight w:val="437"/>
        </w:trPr>
        <w:tc>
          <w:tcPr>
            <w:tcW w:w="5000" w:type="pct"/>
            <w:gridSpan w:val="6"/>
          </w:tcPr>
          <w:p w:rsidR="007951A6" w:rsidRPr="001F37D3" w:rsidRDefault="008335E0" w:rsidP="00224DF0">
            <w:pPr>
              <w:pStyle w:val="Ttulo2"/>
              <w:rPr>
                <w:rFonts w:asciiTheme="minorHAnsi" w:hAnsiTheme="minorHAnsi" w:cs="Arial"/>
                <w:b/>
                <w:sz w:val="24"/>
                <w:szCs w:val="24"/>
              </w:rPr>
            </w:pPr>
            <w:proofErr w:type="spellStart"/>
            <w:r w:rsidRPr="001F37D3">
              <w:rPr>
                <w:rFonts w:asciiTheme="minorHAnsi" w:hAnsiTheme="minorHAnsi" w:cs="Arial"/>
                <w:b/>
                <w:sz w:val="24"/>
                <w:szCs w:val="24"/>
              </w:rPr>
              <w:t>Rastreabilidade</w:t>
            </w:r>
            <w:proofErr w:type="spellEnd"/>
            <w:r w:rsidRPr="001F37D3">
              <w:rPr>
                <w:rFonts w:asciiTheme="minorHAnsi" w:hAnsiTheme="minorHAnsi" w:cs="Arial"/>
                <w:b/>
                <w:sz w:val="24"/>
                <w:szCs w:val="24"/>
              </w:rPr>
              <w:t xml:space="preserve"> do EAC</w:t>
            </w:r>
          </w:p>
        </w:tc>
      </w:tr>
      <w:tr w:rsidR="007951A6" w:rsidRPr="007951A6" w:rsidTr="00570033">
        <w:trPr>
          <w:trHeight w:val="714"/>
        </w:trPr>
        <w:tc>
          <w:tcPr>
            <w:tcW w:w="3503" w:type="pct"/>
          </w:tcPr>
          <w:p w:rsidR="007951A6" w:rsidRPr="007951A6" w:rsidRDefault="008335E0" w:rsidP="00224DF0">
            <w:pPr>
              <w:jc w:val="both"/>
              <w:rPr>
                <w:rFonts w:asciiTheme="minorHAnsi" w:hAnsiTheme="minorHAnsi"/>
              </w:rPr>
            </w:pPr>
            <w:r w:rsidRPr="008335E0">
              <w:rPr>
                <w:rFonts w:asciiTheme="minorHAnsi" w:hAnsiTheme="minorHAnsi"/>
              </w:rPr>
              <w:t xml:space="preserve">Garante e evidencia a </w:t>
            </w:r>
            <w:proofErr w:type="spellStart"/>
            <w:r w:rsidRPr="008335E0">
              <w:rPr>
                <w:rFonts w:asciiTheme="minorHAnsi" w:hAnsiTheme="minorHAnsi"/>
              </w:rPr>
              <w:t>rastreabilidade</w:t>
            </w:r>
            <w:proofErr w:type="spellEnd"/>
            <w:r w:rsidRPr="008335E0">
              <w:rPr>
                <w:rFonts w:asciiTheme="minorHAnsi" w:hAnsiTheme="minorHAnsi"/>
              </w:rPr>
              <w:t xml:space="preserve"> de todas as atividades relacionadas ao material biológico nas fases pré-analítica, analítica e pós-analítica.</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8335E0" w:rsidRPr="008335E0">
              <w:rPr>
                <w:rFonts w:asciiTheme="minorHAnsi" w:hAnsiTheme="minorHAnsi" w:cs="Arial"/>
                <w:sz w:val="24"/>
                <w:szCs w:val="24"/>
              </w:rPr>
              <w:t>s</w:t>
            </w:r>
            <w:proofErr w:type="spellEnd"/>
            <w:r>
              <w:rPr>
                <w:rFonts w:asciiTheme="minorHAnsi" w:hAnsiTheme="minorHAnsi" w:cs="Arial"/>
                <w:sz w:val="24"/>
                <w:szCs w:val="24"/>
              </w:rPr>
              <w:t>.</w:t>
            </w:r>
            <w:r w:rsidR="008335E0" w:rsidRPr="008335E0">
              <w:rPr>
                <w:rFonts w:asciiTheme="minorHAnsi" w:hAnsiTheme="minorHAnsi" w:cs="Arial"/>
                <w:sz w:val="24"/>
                <w:szCs w:val="24"/>
              </w:rPr>
              <w:t xml:space="preserve"> 100, 128, 130 e 131 da RDC 978/2025</w:t>
            </w:r>
            <w:r w:rsidR="008335E0">
              <w:rPr>
                <w:rFonts w:asciiTheme="minorHAnsi" w:hAnsiTheme="minorHAnsi" w:cs="Arial"/>
                <w:sz w:val="24"/>
                <w:szCs w:val="24"/>
              </w:rPr>
              <w:t>.</w:t>
            </w:r>
          </w:p>
        </w:tc>
      </w:tr>
      <w:tr w:rsidR="007951A6" w:rsidRPr="007951A6" w:rsidTr="002A561B">
        <w:trPr>
          <w:trHeight w:val="421"/>
        </w:trPr>
        <w:tc>
          <w:tcPr>
            <w:tcW w:w="5000" w:type="pct"/>
            <w:gridSpan w:val="6"/>
          </w:tcPr>
          <w:p w:rsidR="007951A6" w:rsidRPr="001F37D3" w:rsidRDefault="00D05985" w:rsidP="00224DF0">
            <w:pPr>
              <w:pStyle w:val="Ttulo2"/>
              <w:rPr>
                <w:rFonts w:asciiTheme="minorHAnsi" w:hAnsiTheme="minorHAnsi" w:cs="Arial"/>
                <w:b/>
                <w:sz w:val="24"/>
                <w:szCs w:val="24"/>
              </w:rPr>
            </w:pPr>
            <w:proofErr w:type="spellStart"/>
            <w:r w:rsidRPr="001F37D3">
              <w:rPr>
                <w:rFonts w:asciiTheme="minorHAnsi" w:hAnsiTheme="minorHAnsi" w:cs="Arial"/>
                <w:b/>
                <w:sz w:val="24"/>
                <w:szCs w:val="24"/>
              </w:rPr>
              <w:t>Rastreabilidade</w:t>
            </w:r>
            <w:proofErr w:type="spellEnd"/>
            <w:r w:rsidRPr="001F37D3">
              <w:rPr>
                <w:rFonts w:asciiTheme="minorHAnsi" w:hAnsiTheme="minorHAnsi" w:cs="Arial"/>
                <w:b/>
                <w:sz w:val="24"/>
                <w:szCs w:val="24"/>
              </w:rPr>
              <w:t xml:space="preserve"> de reagentes, insumos e informações relativas ao </w:t>
            </w:r>
            <w:proofErr w:type="gramStart"/>
            <w:r w:rsidRPr="001F37D3">
              <w:rPr>
                <w:rFonts w:asciiTheme="minorHAnsi" w:hAnsiTheme="minorHAnsi" w:cs="Arial"/>
                <w:b/>
                <w:sz w:val="24"/>
                <w:szCs w:val="24"/>
              </w:rPr>
              <w:t>EAC</w:t>
            </w:r>
            <w:proofErr w:type="gramEnd"/>
          </w:p>
        </w:tc>
      </w:tr>
      <w:tr w:rsidR="007951A6" w:rsidRPr="007951A6" w:rsidTr="00570033">
        <w:trPr>
          <w:trHeight w:val="874"/>
        </w:trPr>
        <w:tc>
          <w:tcPr>
            <w:tcW w:w="3503" w:type="pct"/>
          </w:tcPr>
          <w:p w:rsidR="007951A6" w:rsidRPr="007951A6" w:rsidRDefault="00D05985" w:rsidP="00224DF0">
            <w:pPr>
              <w:jc w:val="both"/>
              <w:rPr>
                <w:rFonts w:asciiTheme="minorHAnsi" w:hAnsiTheme="minorHAnsi"/>
              </w:rPr>
            </w:pPr>
            <w:r w:rsidRPr="00D05985">
              <w:rPr>
                <w:rFonts w:asciiTheme="minorHAnsi" w:hAnsiTheme="minorHAnsi"/>
              </w:rPr>
              <w:t xml:space="preserve">O serviço dispõe de meios que permitem a </w:t>
            </w:r>
            <w:proofErr w:type="spellStart"/>
            <w:r w:rsidRPr="00D05985">
              <w:rPr>
                <w:rFonts w:asciiTheme="minorHAnsi" w:hAnsiTheme="minorHAnsi"/>
              </w:rPr>
              <w:t>rastreabilidade</w:t>
            </w:r>
            <w:proofErr w:type="spellEnd"/>
            <w:r w:rsidRPr="00D05985">
              <w:rPr>
                <w:rFonts w:asciiTheme="minorHAnsi" w:hAnsiTheme="minorHAnsi"/>
              </w:rPr>
              <w:t xml:space="preserve"> de todos os reagentes e insumos, bem como garante a recuperação e a disponibilidade de todas as informações relativas ao EAC</w:t>
            </w:r>
            <w:proofErr w:type="gramStart"/>
            <w:r w:rsidRPr="00D05985">
              <w:rPr>
                <w:rFonts w:asciiTheme="minorHAnsi" w:hAnsiTheme="minorHAnsi"/>
              </w:rPr>
              <w:t>.</w:t>
            </w:r>
            <w:r w:rsidR="007951A6" w:rsidRPr="007951A6">
              <w:rPr>
                <w:rFonts w:asciiTheme="minorHAnsi" w:hAnsiTheme="minorHAnsi"/>
              </w:rPr>
              <w:t>.</w:t>
            </w:r>
            <w:proofErr w:type="gramEnd"/>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D05985" w:rsidRPr="00D05985">
              <w:rPr>
                <w:rFonts w:asciiTheme="minorHAnsi" w:hAnsiTheme="minorHAnsi" w:cs="Arial"/>
                <w:sz w:val="24"/>
                <w:szCs w:val="24"/>
              </w:rPr>
              <w:t>s</w:t>
            </w:r>
            <w:proofErr w:type="spellEnd"/>
            <w:r>
              <w:rPr>
                <w:rFonts w:asciiTheme="minorHAnsi" w:hAnsiTheme="minorHAnsi" w:cs="Arial"/>
                <w:sz w:val="24"/>
                <w:szCs w:val="24"/>
              </w:rPr>
              <w:t>.</w:t>
            </w:r>
            <w:r w:rsidR="00D05985" w:rsidRPr="00D05985">
              <w:rPr>
                <w:rFonts w:asciiTheme="minorHAnsi" w:hAnsiTheme="minorHAnsi" w:cs="Arial"/>
                <w:sz w:val="24"/>
                <w:szCs w:val="24"/>
              </w:rPr>
              <w:t xml:space="preserve"> 100, 130 e 131 da RDC 978/2025</w:t>
            </w:r>
            <w:r w:rsidR="007951A6" w:rsidRPr="007951A6">
              <w:rPr>
                <w:rFonts w:asciiTheme="minorHAnsi" w:hAnsiTheme="minorHAnsi" w:cs="Arial"/>
                <w:sz w:val="24"/>
                <w:szCs w:val="24"/>
              </w:rPr>
              <w:t>.</w:t>
            </w:r>
          </w:p>
        </w:tc>
      </w:tr>
      <w:tr w:rsidR="007951A6" w:rsidRPr="007951A6" w:rsidTr="002A561B">
        <w:trPr>
          <w:trHeight w:val="471"/>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Orientações Fase Pré Analítica</w:t>
            </w:r>
          </w:p>
        </w:tc>
      </w:tr>
      <w:tr w:rsidR="007951A6" w:rsidRPr="007951A6" w:rsidTr="00570033">
        <w:trPr>
          <w:trHeight w:val="874"/>
        </w:trPr>
        <w:tc>
          <w:tcPr>
            <w:tcW w:w="3503" w:type="pct"/>
          </w:tcPr>
          <w:p w:rsidR="007951A6" w:rsidRPr="007951A6" w:rsidRDefault="0020030F" w:rsidP="00224DF0">
            <w:pPr>
              <w:jc w:val="both"/>
              <w:rPr>
                <w:rFonts w:asciiTheme="minorHAnsi" w:hAnsiTheme="minorHAnsi"/>
              </w:rPr>
            </w:pPr>
            <w:r w:rsidRPr="0020030F">
              <w:rPr>
                <w:rFonts w:asciiTheme="minorHAnsi" w:hAnsiTheme="minorHAnsi"/>
              </w:rPr>
              <w:t>Disponibiliza ao paciente ou responsável, instruções (físicas, digitais ou verbais), em linguagem acessível, orientando sobre o preparo e coleta de material biológico, tendo como objetivo a compreensão do paciente e solicita ao paciente documento válido com foto que comprove a sua identificação. Para pacientes em atendimento de urgência/internação, a comprovação dos dados pode ser obtida no prontuário</w:t>
            </w:r>
            <w:r w:rsidR="00D05985" w:rsidRPr="00D05985">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20030F" w:rsidP="00224DF0">
            <w:pPr>
              <w:pStyle w:val="Ttulo2"/>
              <w:rPr>
                <w:rFonts w:asciiTheme="minorHAnsi" w:hAnsiTheme="minorHAnsi" w:cs="Arial"/>
                <w:sz w:val="24"/>
                <w:szCs w:val="24"/>
              </w:rPr>
            </w:pPr>
            <w:r w:rsidRPr="0020030F">
              <w:rPr>
                <w:rFonts w:asciiTheme="minorHAnsi" w:hAnsiTheme="minorHAnsi" w:cs="Arial"/>
                <w:sz w:val="24"/>
                <w:szCs w:val="24"/>
              </w:rPr>
              <w:t>Art. 132 da RDC 978/2025</w:t>
            </w:r>
            <w:r w:rsidR="007951A6" w:rsidRPr="007951A6">
              <w:rPr>
                <w:rFonts w:asciiTheme="minorHAnsi" w:hAnsiTheme="minorHAnsi" w:cs="Arial"/>
                <w:sz w:val="24"/>
                <w:szCs w:val="24"/>
              </w:rPr>
              <w:t>.</w:t>
            </w:r>
          </w:p>
        </w:tc>
      </w:tr>
      <w:tr w:rsidR="007951A6" w:rsidRPr="007951A6" w:rsidTr="002A561B">
        <w:trPr>
          <w:trHeight w:val="40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Cadastro de Paciente</w:t>
            </w:r>
          </w:p>
        </w:tc>
      </w:tr>
      <w:tr w:rsidR="007951A6" w:rsidRPr="007951A6" w:rsidTr="00570033">
        <w:trPr>
          <w:trHeight w:val="874"/>
        </w:trPr>
        <w:tc>
          <w:tcPr>
            <w:tcW w:w="3503" w:type="pct"/>
          </w:tcPr>
          <w:p w:rsidR="007951A6" w:rsidRPr="007951A6" w:rsidRDefault="00526FC7" w:rsidP="00224DF0">
            <w:pPr>
              <w:jc w:val="both"/>
              <w:rPr>
                <w:rFonts w:asciiTheme="minorHAnsi" w:hAnsiTheme="minorHAnsi"/>
              </w:rPr>
            </w:pPr>
            <w:r w:rsidRPr="00526FC7">
              <w:rPr>
                <w:rFonts w:asciiTheme="minorHAnsi" w:hAnsiTheme="minorHAnsi"/>
              </w:rPr>
              <w:t xml:space="preserve">O serviço é responsável pelo cadastro do paciente, que inclui as seguintes informações: I- número do registro de identificação do paciente; </w:t>
            </w:r>
            <w:proofErr w:type="spellStart"/>
            <w:r w:rsidRPr="00526FC7">
              <w:rPr>
                <w:rFonts w:asciiTheme="minorHAnsi" w:hAnsiTheme="minorHAnsi"/>
              </w:rPr>
              <w:t>II-nome</w:t>
            </w:r>
            <w:proofErr w:type="spellEnd"/>
            <w:r w:rsidRPr="00526FC7">
              <w:rPr>
                <w:rFonts w:asciiTheme="minorHAnsi" w:hAnsiTheme="minorHAnsi"/>
              </w:rPr>
              <w:t xml:space="preserve"> completo; III- nome social, quando aplicável; IV- data de nascimento; </w:t>
            </w:r>
            <w:proofErr w:type="spellStart"/>
            <w:r w:rsidRPr="00526FC7">
              <w:rPr>
                <w:rFonts w:asciiTheme="minorHAnsi" w:hAnsiTheme="minorHAnsi"/>
              </w:rPr>
              <w:t>V</w:t>
            </w:r>
            <w:r>
              <w:rPr>
                <w:rFonts w:asciiTheme="minorHAnsi" w:hAnsiTheme="minorHAnsi"/>
              </w:rPr>
              <w:t>-</w:t>
            </w:r>
            <w:r w:rsidRPr="00526FC7">
              <w:rPr>
                <w:rFonts w:asciiTheme="minorHAnsi" w:hAnsiTheme="minorHAnsi"/>
              </w:rPr>
              <w:t>sexo</w:t>
            </w:r>
            <w:proofErr w:type="spellEnd"/>
            <w:r w:rsidRPr="00526FC7">
              <w:rPr>
                <w:rFonts w:asciiTheme="minorHAnsi" w:hAnsiTheme="minorHAnsi"/>
              </w:rPr>
              <w:t xml:space="preserve"> biológico; VI- nome da mãe; </w:t>
            </w:r>
            <w:proofErr w:type="spellStart"/>
            <w:r w:rsidRPr="00526FC7">
              <w:rPr>
                <w:rFonts w:asciiTheme="minorHAnsi" w:hAnsiTheme="minorHAnsi"/>
              </w:rPr>
              <w:t>VII</w:t>
            </w:r>
            <w:r>
              <w:rPr>
                <w:rFonts w:asciiTheme="minorHAnsi" w:hAnsiTheme="minorHAnsi"/>
              </w:rPr>
              <w:t>-</w:t>
            </w:r>
            <w:r w:rsidRPr="00526FC7">
              <w:rPr>
                <w:rFonts w:asciiTheme="minorHAnsi" w:hAnsiTheme="minorHAnsi"/>
              </w:rPr>
              <w:t>telefone</w:t>
            </w:r>
            <w:proofErr w:type="spellEnd"/>
            <w:r w:rsidRPr="00526FC7">
              <w:rPr>
                <w:rFonts w:asciiTheme="minorHAnsi" w:hAnsiTheme="minorHAnsi"/>
              </w:rPr>
              <w:t xml:space="preserve"> </w:t>
            </w:r>
            <w:r w:rsidRPr="00526FC7">
              <w:rPr>
                <w:rFonts w:asciiTheme="minorHAnsi" w:hAnsiTheme="minorHAnsi"/>
              </w:rPr>
              <w:lastRenderedPageBreak/>
              <w:t>ou endereço do paciente; e VIII nome e contato do responsável em caso de menor de idade ou de incapaz.</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r>
              <w:rPr>
                <w:rFonts w:asciiTheme="minorHAnsi" w:hAnsiTheme="minorHAnsi" w:cs="Arial"/>
                <w:sz w:val="24"/>
                <w:szCs w:val="24"/>
              </w:rPr>
              <w:t>Art</w:t>
            </w:r>
            <w:r w:rsidR="00526FC7" w:rsidRPr="00526FC7">
              <w:rPr>
                <w:rFonts w:asciiTheme="minorHAnsi" w:hAnsiTheme="minorHAnsi" w:cs="Arial"/>
                <w:sz w:val="24"/>
                <w:szCs w:val="24"/>
              </w:rPr>
              <w:t>s</w:t>
            </w:r>
            <w:r>
              <w:rPr>
                <w:rFonts w:asciiTheme="minorHAnsi" w:hAnsiTheme="minorHAnsi" w:cs="Arial"/>
                <w:sz w:val="24"/>
                <w:szCs w:val="24"/>
              </w:rPr>
              <w:t>.</w:t>
            </w:r>
            <w:r w:rsidR="00526FC7" w:rsidRPr="00526FC7">
              <w:rPr>
                <w:rFonts w:asciiTheme="minorHAnsi" w:hAnsiTheme="minorHAnsi" w:cs="Arial"/>
                <w:sz w:val="24"/>
                <w:szCs w:val="24"/>
              </w:rPr>
              <w:t xml:space="preserve"> 133 e 134 da RDC 978/2025</w:t>
            </w:r>
            <w:r w:rsidR="007951A6" w:rsidRPr="007951A6">
              <w:rPr>
                <w:rFonts w:asciiTheme="minorHAnsi" w:hAnsiTheme="minorHAnsi" w:cs="Arial"/>
                <w:sz w:val="24"/>
                <w:szCs w:val="24"/>
              </w:rPr>
              <w:t>.</w:t>
            </w:r>
          </w:p>
        </w:tc>
      </w:tr>
      <w:tr w:rsidR="007951A6" w:rsidRPr="007951A6" w:rsidTr="002A561B">
        <w:trPr>
          <w:trHeight w:val="44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Cadastro do EAC</w:t>
            </w:r>
          </w:p>
        </w:tc>
      </w:tr>
      <w:tr w:rsidR="007951A6" w:rsidRPr="007951A6" w:rsidTr="00570033">
        <w:trPr>
          <w:trHeight w:val="874"/>
        </w:trPr>
        <w:tc>
          <w:tcPr>
            <w:tcW w:w="3503" w:type="pct"/>
          </w:tcPr>
          <w:p w:rsidR="007951A6" w:rsidRPr="007951A6" w:rsidRDefault="00526FC7" w:rsidP="00224DF0">
            <w:pPr>
              <w:jc w:val="both"/>
              <w:rPr>
                <w:rFonts w:asciiTheme="minorHAnsi" w:hAnsiTheme="minorHAnsi"/>
              </w:rPr>
            </w:pPr>
            <w:r w:rsidRPr="00526FC7">
              <w:rPr>
                <w:rFonts w:asciiTheme="minorHAnsi" w:hAnsiTheme="minorHAnsi"/>
              </w:rPr>
              <w:t xml:space="preserve">Serviço que executa EAC é responsável pelo cadastro do exame, incluindo: I- nome do solicitante; II- data e horário do atendimento; III- horário da coleta do material biológico, quando aplicável; IV- nome e número do cadastro CNES da unidade responsável pela coleta; V- exames solicitados e tipo do material biológico; VI- informações adicionais; VII- nome do profissional que executou o cadastro; VIII- nome do profissional que executou a coleta do material biológico, quando aplicável; </w:t>
            </w:r>
            <w:proofErr w:type="spellStart"/>
            <w:r w:rsidRPr="00526FC7">
              <w:rPr>
                <w:rFonts w:asciiTheme="minorHAnsi" w:hAnsiTheme="minorHAnsi"/>
              </w:rPr>
              <w:t>IX</w:t>
            </w:r>
            <w:r>
              <w:rPr>
                <w:rFonts w:asciiTheme="minorHAnsi" w:hAnsiTheme="minorHAnsi"/>
              </w:rPr>
              <w:t>-</w:t>
            </w:r>
            <w:r w:rsidRPr="00526FC7">
              <w:rPr>
                <w:rFonts w:asciiTheme="minorHAnsi" w:hAnsiTheme="minorHAnsi"/>
              </w:rPr>
              <w:t>nome</w:t>
            </w:r>
            <w:proofErr w:type="spellEnd"/>
            <w:r w:rsidRPr="00526FC7">
              <w:rPr>
                <w:rFonts w:asciiTheme="minorHAnsi" w:hAnsiTheme="minorHAnsi"/>
              </w:rPr>
              <w:t xml:space="preserve"> do profissional que validou o recebimento do material biológico, quando aplicável; X - data prevista para entrega do laudo, quando aplicável; XI- indicação de urgência, quando aplicável; e </w:t>
            </w:r>
            <w:proofErr w:type="spellStart"/>
            <w:r w:rsidRPr="00526FC7">
              <w:rPr>
                <w:rFonts w:asciiTheme="minorHAnsi" w:hAnsiTheme="minorHAnsi"/>
              </w:rPr>
              <w:t>XII</w:t>
            </w:r>
            <w:r>
              <w:rPr>
                <w:rFonts w:asciiTheme="minorHAnsi" w:hAnsiTheme="minorHAnsi"/>
              </w:rPr>
              <w:t>-</w:t>
            </w:r>
            <w:r w:rsidRPr="00526FC7">
              <w:rPr>
                <w:rFonts w:asciiTheme="minorHAnsi" w:hAnsiTheme="minorHAnsi"/>
              </w:rPr>
              <w:t>informações</w:t>
            </w:r>
            <w:proofErr w:type="spellEnd"/>
            <w:r w:rsidRPr="00526FC7">
              <w:rPr>
                <w:rFonts w:asciiTheme="minorHAnsi" w:hAnsiTheme="minorHAnsi"/>
              </w:rPr>
              <w:t xml:space="preserve"> adicionais do paciente relevantes para o EAC.</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526FC7" w:rsidP="00224DF0">
            <w:pPr>
              <w:pStyle w:val="Ttulo2"/>
              <w:rPr>
                <w:rFonts w:asciiTheme="minorHAnsi" w:hAnsiTheme="minorHAnsi" w:cs="Arial"/>
                <w:sz w:val="24"/>
                <w:szCs w:val="24"/>
              </w:rPr>
            </w:pPr>
            <w:proofErr w:type="spellStart"/>
            <w:r w:rsidRPr="00526FC7">
              <w:rPr>
                <w:rFonts w:asciiTheme="minorHAnsi" w:hAnsiTheme="minorHAnsi" w:cs="Arial"/>
                <w:sz w:val="24"/>
                <w:szCs w:val="24"/>
              </w:rPr>
              <w:t>A</w:t>
            </w:r>
            <w:r w:rsidR="009C48A2">
              <w:rPr>
                <w:rFonts w:asciiTheme="minorHAnsi" w:hAnsiTheme="minorHAnsi" w:cs="Arial"/>
                <w:sz w:val="24"/>
                <w:szCs w:val="24"/>
              </w:rPr>
              <w:t>rt</w:t>
            </w:r>
            <w:r w:rsidRPr="00526FC7">
              <w:rPr>
                <w:rFonts w:asciiTheme="minorHAnsi" w:hAnsiTheme="minorHAnsi" w:cs="Arial"/>
                <w:sz w:val="24"/>
                <w:szCs w:val="24"/>
              </w:rPr>
              <w:t>s</w:t>
            </w:r>
            <w:proofErr w:type="spellEnd"/>
            <w:r w:rsidR="009C48A2">
              <w:rPr>
                <w:rFonts w:asciiTheme="minorHAnsi" w:hAnsiTheme="minorHAnsi" w:cs="Arial"/>
                <w:sz w:val="24"/>
                <w:szCs w:val="24"/>
              </w:rPr>
              <w:t xml:space="preserve">. </w:t>
            </w:r>
            <w:r w:rsidRPr="00526FC7">
              <w:rPr>
                <w:rFonts w:asciiTheme="minorHAnsi" w:hAnsiTheme="minorHAnsi" w:cs="Arial"/>
                <w:sz w:val="24"/>
                <w:szCs w:val="24"/>
              </w:rPr>
              <w:t>135 e 136 da RDC 978/2025</w:t>
            </w:r>
            <w:r w:rsidR="007951A6" w:rsidRPr="007951A6">
              <w:rPr>
                <w:rFonts w:asciiTheme="minorHAnsi" w:hAnsiTheme="minorHAnsi" w:cs="Arial"/>
                <w:sz w:val="24"/>
                <w:szCs w:val="24"/>
              </w:rPr>
              <w:t>.</w:t>
            </w:r>
          </w:p>
        </w:tc>
      </w:tr>
      <w:tr w:rsidR="007951A6" w:rsidRPr="007951A6" w:rsidTr="002A561B">
        <w:trPr>
          <w:trHeight w:val="49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Comprovante de Atendimento</w:t>
            </w:r>
          </w:p>
        </w:tc>
      </w:tr>
      <w:tr w:rsidR="007951A6" w:rsidRPr="007951A6" w:rsidTr="00570033">
        <w:trPr>
          <w:trHeight w:val="874"/>
        </w:trPr>
        <w:tc>
          <w:tcPr>
            <w:tcW w:w="3503" w:type="pct"/>
          </w:tcPr>
          <w:p w:rsidR="007951A6" w:rsidRPr="007951A6" w:rsidRDefault="00330523" w:rsidP="00224DF0">
            <w:pPr>
              <w:jc w:val="both"/>
              <w:rPr>
                <w:rFonts w:asciiTheme="minorHAnsi" w:hAnsiTheme="minorHAnsi"/>
              </w:rPr>
            </w:pPr>
            <w:r w:rsidRPr="00330523">
              <w:rPr>
                <w:rFonts w:asciiTheme="minorHAnsi" w:hAnsiTheme="minorHAnsi"/>
              </w:rPr>
              <w:t xml:space="preserve">Fornece ao paciente ou ao seu responsável um comprovante de atendimento contendo: Inúmero do registro; II- nome do paciente; </w:t>
            </w:r>
            <w:proofErr w:type="spellStart"/>
            <w:proofErr w:type="gramStart"/>
            <w:r w:rsidRPr="00330523">
              <w:rPr>
                <w:rFonts w:asciiTheme="minorHAnsi" w:hAnsiTheme="minorHAnsi"/>
              </w:rPr>
              <w:t>IIIdata</w:t>
            </w:r>
            <w:proofErr w:type="spellEnd"/>
            <w:proofErr w:type="gramEnd"/>
            <w:r w:rsidRPr="00330523">
              <w:rPr>
                <w:rFonts w:asciiTheme="minorHAnsi" w:hAnsiTheme="minorHAnsi"/>
              </w:rPr>
              <w:t xml:space="preserve"> do atendimento; </w:t>
            </w:r>
            <w:proofErr w:type="spellStart"/>
            <w:r w:rsidRPr="00330523">
              <w:rPr>
                <w:rFonts w:asciiTheme="minorHAnsi" w:hAnsiTheme="minorHAnsi"/>
              </w:rPr>
              <w:t>IV-data</w:t>
            </w:r>
            <w:proofErr w:type="spellEnd"/>
            <w:r w:rsidRPr="00330523">
              <w:rPr>
                <w:rFonts w:asciiTheme="minorHAnsi" w:hAnsiTheme="minorHAnsi"/>
              </w:rPr>
              <w:t xml:space="preserve"> prevista de entrega do laudo; V- relação de exames solicitados; e VI- dados do contato do Serviço que executa as atividades relacionadas ao EAC. O comprovante pode ser dispensado no caso de EAC realizado no ato da coleta, mediante a entrega de laudo</w:t>
            </w:r>
            <w:r>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330523" w:rsidP="00224DF0">
            <w:pPr>
              <w:pStyle w:val="Ttulo2"/>
              <w:rPr>
                <w:rFonts w:asciiTheme="minorHAnsi" w:hAnsiTheme="minorHAnsi" w:cs="Arial"/>
                <w:sz w:val="24"/>
                <w:szCs w:val="24"/>
              </w:rPr>
            </w:pPr>
            <w:r w:rsidRPr="00330523">
              <w:rPr>
                <w:rFonts w:asciiTheme="minorHAnsi" w:hAnsiTheme="minorHAnsi" w:cs="Arial"/>
                <w:sz w:val="24"/>
                <w:szCs w:val="24"/>
              </w:rPr>
              <w:t>Art. 137 da RDC 978/2025</w:t>
            </w:r>
            <w:r w:rsidR="007951A6" w:rsidRPr="007951A6">
              <w:rPr>
                <w:rFonts w:asciiTheme="minorHAnsi" w:hAnsiTheme="minorHAnsi" w:cs="Arial"/>
                <w:sz w:val="24"/>
                <w:szCs w:val="24"/>
              </w:rPr>
              <w:t>.</w:t>
            </w:r>
          </w:p>
        </w:tc>
      </w:tr>
      <w:tr w:rsidR="007951A6" w:rsidRPr="007951A6" w:rsidTr="002A561B">
        <w:trPr>
          <w:trHeight w:val="441"/>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Identificação do Material Biológico</w:t>
            </w:r>
          </w:p>
        </w:tc>
      </w:tr>
      <w:tr w:rsidR="007951A6" w:rsidRPr="007951A6" w:rsidTr="00570033">
        <w:trPr>
          <w:trHeight w:val="874"/>
        </w:trPr>
        <w:tc>
          <w:tcPr>
            <w:tcW w:w="3503" w:type="pct"/>
          </w:tcPr>
          <w:p w:rsidR="007951A6" w:rsidRPr="007951A6" w:rsidRDefault="00330523" w:rsidP="00224DF0">
            <w:pPr>
              <w:jc w:val="both"/>
              <w:rPr>
                <w:rFonts w:asciiTheme="minorHAnsi" w:hAnsiTheme="minorHAnsi"/>
              </w:rPr>
            </w:pPr>
            <w:r>
              <w:rPr>
                <w:rFonts w:asciiTheme="minorHAnsi" w:hAnsiTheme="minorHAnsi"/>
              </w:rPr>
              <w:t xml:space="preserve">O </w:t>
            </w:r>
            <w:r w:rsidRPr="00330523">
              <w:rPr>
                <w:rFonts w:asciiTheme="minorHAnsi" w:hAnsiTheme="minorHAnsi"/>
              </w:rPr>
              <w:t xml:space="preserve">material biológico é identificado no ato da coleta ou do recebimento, contendo, no mínimo: I- nome do paciente; II- data de nascimento ou idade; III- tipo do material biológico; e IV - número de registro de identificação do paciente. A data e o horário da coleta devem ter sua </w:t>
            </w:r>
            <w:proofErr w:type="spellStart"/>
            <w:r w:rsidRPr="00330523">
              <w:rPr>
                <w:rFonts w:asciiTheme="minorHAnsi" w:hAnsiTheme="minorHAnsi"/>
              </w:rPr>
              <w:t>rastreabilidade</w:t>
            </w:r>
            <w:proofErr w:type="spellEnd"/>
            <w:r w:rsidRPr="00330523">
              <w:rPr>
                <w:rFonts w:asciiTheme="minorHAnsi" w:hAnsiTheme="minorHAnsi"/>
              </w:rPr>
              <w:t xml:space="preserve"> garantida pelo Serviço que executa o EAC.</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330523" w:rsidP="00224DF0">
            <w:pPr>
              <w:pStyle w:val="Ttulo2"/>
              <w:rPr>
                <w:rFonts w:asciiTheme="minorHAnsi" w:hAnsiTheme="minorHAnsi" w:cs="Arial"/>
                <w:sz w:val="24"/>
                <w:szCs w:val="24"/>
              </w:rPr>
            </w:pPr>
            <w:r w:rsidRPr="00330523">
              <w:rPr>
                <w:rFonts w:asciiTheme="minorHAnsi" w:hAnsiTheme="minorHAnsi" w:cs="Arial"/>
                <w:sz w:val="24"/>
                <w:szCs w:val="24"/>
              </w:rPr>
              <w:t>Art. 138 da RDC 978/2025</w:t>
            </w:r>
            <w:r w:rsidR="007951A6" w:rsidRPr="007951A6">
              <w:rPr>
                <w:rFonts w:asciiTheme="minorHAnsi" w:hAnsiTheme="minorHAnsi" w:cs="Arial"/>
                <w:sz w:val="24"/>
                <w:szCs w:val="24"/>
              </w:rPr>
              <w:t>.</w:t>
            </w:r>
          </w:p>
        </w:tc>
      </w:tr>
      <w:tr w:rsidR="007951A6" w:rsidRPr="007951A6" w:rsidTr="002A561B">
        <w:trPr>
          <w:trHeight w:val="41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Definição de Critérios</w:t>
            </w:r>
          </w:p>
        </w:tc>
      </w:tr>
      <w:tr w:rsidR="007951A6" w:rsidRPr="007951A6" w:rsidTr="00570033">
        <w:trPr>
          <w:trHeight w:val="874"/>
        </w:trPr>
        <w:tc>
          <w:tcPr>
            <w:tcW w:w="3503" w:type="pct"/>
          </w:tcPr>
          <w:p w:rsidR="007951A6" w:rsidRPr="007951A6" w:rsidRDefault="00D27858" w:rsidP="00224DF0">
            <w:pPr>
              <w:jc w:val="both"/>
              <w:rPr>
                <w:rFonts w:asciiTheme="minorHAnsi" w:hAnsiTheme="minorHAnsi"/>
              </w:rPr>
            </w:pPr>
            <w:r w:rsidRPr="00D27858">
              <w:rPr>
                <w:rFonts w:asciiTheme="minorHAnsi" w:hAnsiTheme="minorHAnsi"/>
              </w:rPr>
              <w:t>O serviço define critérios para aceitação, rejeição, identificação e realização de EAC em material biológico.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D27858" w:rsidP="00224DF0">
            <w:pPr>
              <w:pStyle w:val="Ttulo2"/>
              <w:rPr>
                <w:rFonts w:asciiTheme="minorHAnsi" w:hAnsiTheme="minorHAnsi" w:cs="Arial"/>
                <w:sz w:val="24"/>
                <w:szCs w:val="24"/>
              </w:rPr>
            </w:pPr>
            <w:r w:rsidRPr="00D27858">
              <w:rPr>
                <w:rFonts w:asciiTheme="minorHAnsi" w:hAnsiTheme="minorHAnsi" w:cs="Arial"/>
                <w:sz w:val="24"/>
                <w:szCs w:val="24"/>
              </w:rPr>
              <w:t>Art. 139 da RDC 978/2025</w:t>
            </w:r>
            <w:r w:rsidR="007951A6" w:rsidRPr="007951A6">
              <w:rPr>
                <w:rFonts w:asciiTheme="minorHAnsi" w:hAnsiTheme="minorHAnsi" w:cs="Arial"/>
                <w:sz w:val="24"/>
                <w:szCs w:val="24"/>
              </w:rPr>
              <w:t>.</w:t>
            </w:r>
          </w:p>
        </w:tc>
      </w:tr>
      <w:tr w:rsidR="007951A6" w:rsidRPr="007951A6" w:rsidTr="002A561B">
        <w:trPr>
          <w:trHeight w:val="43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Transporte do Material Biológico</w:t>
            </w:r>
          </w:p>
        </w:tc>
      </w:tr>
      <w:tr w:rsidR="007951A6" w:rsidRPr="00D27858" w:rsidTr="00570033">
        <w:trPr>
          <w:trHeight w:val="874"/>
        </w:trPr>
        <w:tc>
          <w:tcPr>
            <w:tcW w:w="3503" w:type="pct"/>
          </w:tcPr>
          <w:p w:rsidR="007951A6" w:rsidRPr="007951A6" w:rsidRDefault="00D27858" w:rsidP="00224DF0">
            <w:pPr>
              <w:jc w:val="both"/>
              <w:rPr>
                <w:rFonts w:asciiTheme="minorHAnsi" w:hAnsiTheme="minorHAnsi"/>
              </w:rPr>
            </w:pPr>
            <w:r w:rsidRPr="00D27858">
              <w:rPr>
                <w:rFonts w:asciiTheme="minorHAnsi" w:hAnsiTheme="minorHAnsi"/>
              </w:rPr>
              <w:t xml:space="preserve">Todo material biológico transportado contém, em sua embalagem terciária: I - identificação do remetente e do destinatário, além de endereços completos e telefones de contato; II - identificação apropriada do material biológico; III- etiqueta e marcação referente ao tipo de material biológico transportado, quando aplicável; IV- frases de advertências, quando aplicável; V- sinalização de modo e sentido de abertura, quando aplicável; VI- marcação de embalagem homologada, quando aplicável; e </w:t>
            </w:r>
            <w:proofErr w:type="spellStart"/>
            <w:proofErr w:type="gramStart"/>
            <w:r w:rsidRPr="00D27858">
              <w:rPr>
                <w:rFonts w:asciiTheme="minorHAnsi" w:hAnsiTheme="minorHAnsi"/>
              </w:rPr>
              <w:t>VIIcontatos</w:t>
            </w:r>
            <w:proofErr w:type="spellEnd"/>
            <w:proofErr w:type="gramEnd"/>
            <w:r w:rsidRPr="00D27858">
              <w:rPr>
                <w:rFonts w:asciiTheme="minorHAnsi" w:hAnsiTheme="minorHAnsi"/>
              </w:rPr>
              <w:t xml:space="preserve"> telefônicos, disponíveis 24 horas, para casos de acidentes e incidentes. A etapa de acondicionamento do material biológico é validada</w:t>
            </w:r>
            <w:r w:rsidR="007951A6" w:rsidRPr="007951A6">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D27858" w:rsidRDefault="009C48A2" w:rsidP="00224DF0">
            <w:pPr>
              <w:pStyle w:val="Ttulo2"/>
              <w:rPr>
                <w:rFonts w:asciiTheme="minorHAnsi" w:hAnsiTheme="minorHAnsi" w:cs="Arial"/>
                <w:sz w:val="24"/>
                <w:szCs w:val="24"/>
              </w:rPr>
            </w:pPr>
            <w:proofErr w:type="spellStart"/>
            <w:proofErr w:type="gramStart"/>
            <w:r>
              <w:rPr>
                <w:rFonts w:asciiTheme="minorHAnsi" w:hAnsiTheme="minorHAnsi" w:cs="Arial"/>
                <w:sz w:val="24"/>
                <w:szCs w:val="24"/>
              </w:rPr>
              <w:t>Art</w:t>
            </w:r>
            <w:r w:rsidR="00D27858" w:rsidRPr="00D27858">
              <w:rPr>
                <w:rFonts w:asciiTheme="minorHAnsi" w:hAnsiTheme="minorHAnsi" w:cs="Arial"/>
                <w:sz w:val="24"/>
                <w:szCs w:val="24"/>
              </w:rPr>
              <w:t>s</w:t>
            </w:r>
            <w:proofErr w:type="spellEnd"/>
            <w:r>
              <w:rPr>
                <w:rFonts w:asciiTheme="minorHAnsi" w:hAnsiTheme="minorHAnsi" w:cs="Arial"/>
                <w:sz w:val="24"/>
                <w:szCs w:val="24"/>
              </w:rPr>
              <w:t>.</w:t>
            </w:r>
            <w:proofErr w:type="gramEnd"/>
            <w:r w:rsidR="00D27858" w:rsidRPr="00D27858">
              <w:rPr>
                <w:rFonts w:asciiTheme="minorHAnsi" w:hAnsiTheme="minorHAnsi" w:cs="Arial"/>
                <w:sz w:val="24"/>
                <w:szCs w:val="24"/>
              </w:rPr>
              <w:t>140, 1</w:t>
            </w:r>
            <w:r>
              <w:rPr>
                <w:rFonts w:asciiTheme="minorHAnsi" w:hAnsiTheme="minorHAnsi" w:cs="Arial"/>
                <w:sz w:val="24"/>
                <w:szCs w:val="24"/>
              </w:rPr>
              <w:t xml:space="preserve">41 e 143 da RDC 978/2025; </w:t>
            </w:r>
            <w:proofErr w:type="spellStart"/>
            <w:r>
              <w:rPr>
                <w:rFonts w:asciiTheme="minorHAnsi" w:hAnsiTheme="minorHAnsi" w:cs="Arial"/>
                <w:sz w:val="24"/>
                <w:szCs w:val="24"/>
              </w:rPr>
              <w:t>Art</w:t>
            </w:r>
            <w:r w:rsidR="00D27858" w:rsidRPr="00D27858">
              <w:rPr>
                <w:rFonts w:asciiTheme="minorHAnsi" w:hAnsiTheme="minorHAnsi" w:cs="Arial"/>
                <w:sz w:val="24"/>
                <w:szCs w:val="24"/>
              </w:rPr>
              <w:t>s</w:t>
            </w:r>
            <w:proofErr w:type="spellEnd"/>
            <w:r>
              <w:rPr>
                <w:rFonts w:asciiTheme="minorHAnsi" w:hAnsiTheme="minorHAnsi" w:cs="Arial"/>
                <w:sz w:val="24"/>
                <w:szCs w:val="24"/>
              </w:rPr>
              <w:t>.</w:t>
            </w:r>
            <w:r w:rsidR="00D27858" w:rsidRPr="00D27858">
              <w:rPr>
                <w:rFonts w:asciiTheme="minorHAnsi" w:hAnsiTheme="minorHAnsi" w:cs="Arial"/>
                <w:sz w:val="24"/>
                <w:szCs w:val="24"/>
              </w:rPr>
              <w:t xml:space="preserve"> 10, 11 e 23 da RDC 504/2021</w:t>
            </w:r>
            <w:r w:rsidR="007951A6" w:rsidRPr="00D27858">
              <w:rPr>
                <w:rFonts w:asciiTheme="minorHAnsi" w:hAnsiTheme="minorHAnsi" w:cs="Arial"/>
                <w:sz w:val="24"/>
                <w:szCs w:val="24"/>
              </w:rPr>
              <w:t>.</w:t>
            </w:r>
          </w:p>
        </w:tc>
      </w:tr>
      <w:tr w:rsidR="007951A6" w:rsidRPr="007951A6" w:rsidTr="002A561B">
        <w:trPr>
          <w:trHeight w:val="495"/>
        </w:trPr>
        <w:tc>
          <w:tcPr>
            <w:tcW w:w="5000" w:type="pct"/>
            <w:gridSpan w:val="6"/>
          </w:tcPr>
          <w:p w:rsidR="007951A6" w:rsidRPr="001F37D3" w:rsidRDefault="007951A6" w:rsidP="00224DF0">
            <w:pPr>
              <w:pStyle w:val="Ttulo2"/>
              <w:rPr>
                <w:rFonts w:asciiTheme="minorHAnsi" w:hAnsiTheme="minorHAnsi" w:cs="Arial"/>
                <w:b/>
                <w:sz w:val="24"/>
                <w:szCs w:val="24"/>
                <w:lang w:val="en-US"/>
              </w:rPr>
            </w:pPr>
            <w:r w:rsidRPr="001F37D3">
              <w:rPr>
                <w:rFonts w:asciiTheme="minorHAnsi" w:hAnsiTheme="minorHAnsi" w:cs="Arial"/>
                <w:b/>
                <w:sz w:val="24"/>
                <w:szCs w:val="24"/>
              </w:rPr>
              <w:t>Instruções Escritas</w:t>
            </w:r>
          </w:p>
        </w:tc>
      </w:tr>
      <w:tr w:rsidR="007951A6" w:rsidRPr="007951A6" w:rsidTr="00570033">
        <w:trPr>
          <w:trHeight w:val="874"/>
        </w:trPr>
        <w:tc>
          <w:tcPr>
            <w:tcW w:w="3503" w:type="pct"/>
          </w:tcPr>
          <w:p w:rsidR="007951A6" w:rsidRPr="007951A6" w:rsidRDefault="004E60A2" w:rsidP="00224DF0">
            <w:pPr>
              <w:jc w:val="both"/>
              <w:rPr>
                <w:rFonts w:asciiTheme="minorHAnsi" w:hAnsiTheme="minorHAnsi"/>
              </w:rPr>
            </w:pPr>
            <w:r w:rsidRPr="004E60A2">
              <w:rPr>
                <w:rFonts w:asciiTheme="minorHAnsi" w:hAnsiTheme="minorHAnsi"/>
              </w:rPr>
              <w:t>O serviço que executa EAC dispõe de instruções escritas, disponíveis e atualizadas para todos os processos analíticos, podendo utilizar as instruções de uso do fabricante.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4E60A2" w:rsidP="00224DF0">
            <w:pPr>
              <w:pStyle w:val="Ttulo2"/>
              <w:rPr>
                <w:rFonts w:asciiTheme="minorHAnsi" w:hAnsiTheme="minorHAnsi" w:cs="Arial"/>
                <w:sz w:val="24"/>
                <w:szCs w:val="24"/>
              </w:rPr>
            </w:pPr>
            <w:r w:rsidRPr="004E60A2">
              <w:rPr>
                <w:rFonts w:asciiTheme="minorHAnsi" w:hAnsiTheme="minorHAnsi" w:cs="Arial"/>
                <w:sz w:val="24"/>
                <w:szCs w:val="24"/>
              </w:rPr>
              <w:t>Inciso I do art. 154 da RDC 978/2025</w:t>
            </w:r>
            <w:r w:rsidR="007951A6" w:rsidRPr="007951A6">
              <w:rPr>
                <w:rFonts w:asciiTheme="minorHAnsi" w:hAnsiTheme="minorHAnsi" w:cs="Arial"/>
                <w:sz w:val="24"/>
                <w:szCs w:val="24"/>
              </w:rPr>
              <w:t>.</w:t>
            </w:r>
          </w:p>
        </w:tc>
      </w:tr>
      <w:tr w:rsidR="007951A6" w:rsidRPr="007951A6" w:rsidTr="002A561B">
        <w:trPr>
          <w:trHeight w:val="50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 xml:space="preserve">Definição de Limites de Risco, Valores </w:t>
            </w:r>
            <w:proofErr w:type="gramStart"/>
            <w:r w:rsidRPr="001F37D3">
              <w:rPr>
                <w:rFonts w:asciiTheme="minorHAnsi" w:hAnsiTheme="minorHAnsi" w:cs="Arial"/>
                <w:b/>
                <w:sz w:val="24"/>
                <w:szCs w:val="24"/>
              </w:rPr>
              <w:t>Crítico e Alertas</w:t>
            </w:r>
            <w:proofErr w:type="gramEnd"/>
          </w:p>
        </w:tc>
      </w:tr>
      <w:tr w:rsidR="007951A6" w:rsidRPr="007951A6" w:rsidTr="00570033">
        <w:trPr>
          <w:trHeight w:val="874"/>
        </w:trPr>
        <w:tc>
          <w:tcPr>
            <w:tcW w:w="3503" w:type="pct"/>
          </w:tcPr>
          <w:p w:rsidR="007951A6" w:rsidRPr="007951A6" w:rsidRDefault="004E60A2" w:rsidP="00224DF0">
            <w:pPr>
              <w:jc w:val="both"/>
              <w:rPr>
                <w:rFonts w:asciiTheme="minorHAnsi" w:hAnsiTheme="minorHAnsi"/>
              </w:rPr>
            </w:pPr>
            <w:r w:rsidRPr="004E60A2">
              <w:rPr>
                <w:rFonts w:asciiTheme="minorHAnsi" w:hAnsiTheme="minorHAnsi"/>
              </w:rPr>
              <w:t xml:space="preserve">O serviço que executa EAC define limites de risco, valores críticos ou de alerta, para os exames com resultados que necessitam de tomada imediata de decisão bem como define fluxo de comunicação ao profissional de saúde responsável ou paciente quando for </w:t>
            </w:r>
            <w:proofErr w:type="gramStart"/>
            <w:r w:rsidRPr="004E60A2">
              <w:rPr>
                <w:rFonts w:asciiTheme="minorHAnsi" w:hAnsiTheme="minorHAnsi"/>
              </w:rPr>
              <w:t>necessário</w:t>
            </w:r>
            <w:proofErr w:type="gramEnd"/>
            <w:r w:rsidRPr="004E60A2">
              <w:rPr>
                <w:rFonts w:asciiTheme="minorHAnsi" w:hAnsiTheme="minorHAnsi"/>
              </w:rPr>
              <w:t xml:space="preserve"> decisão imediata</w:t>
            </w:r>
            <w:r w:rsidR="007951A6" w:rsidRPr="007951A6">
              <w:rPr>
                <w:rFonts w:asciiTheme="minorHAnsi" w:hAnsiTheme="minorHAnsi"/>
              </w:rPr>
              <w:t>.</w:t>
            </w:r>
          </w:p>
          <w:p w:rsidR="007951A6" w:rsidRPr="007951A6" w:rsidRDefault="007951A6" w:rsidP="00224DF0">
            <w:pPr>
              <w:jc w:val="both"/>
              <w:rPr>
                <w:rFonts w:asciiTheme="minorHAnsi" w:hAnsiTheme="minorHAnsi"/>
              </w:rPr>
            </w:pPr>
          </w:p>
          <w:p w:rsidR="007951A6" w:rsidRPr="007951A6" w:rsidRDefault="007951A6" w:rsidP="00224DF0">
            <w:pPr>
              <w:jc w:val="both"/>
              <w:rPr>
                <w:rFonts w:asciiTheme="minorHAnsi" w:hAnsiTheme="minorHAnsi"/>
              </w:rPr>
            </w:pP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r>
              <w:rPr>
                <w:rFonts w:asciiTheme="minorHAnsi" w:hAnsiTheme="minorHAnsi" w:cs="Arial"/>
                <w:sz w:val="24"/>
                <w:szCs w:val="24"/>
              </w:rPr>
              <w:t>Inciso III do A</w:t>
            </w:r>
            <w:r w:rsidR="004E60A2" w:rsidRPr="004E60A2">
              <w:rPr>
                <w:rFonts w:asciiTheme="minorHAnsi" w:hAnsiTheme="minorHAnsi" w:cs="Arial"/>
                <w:sz w:val="24"/>
                <w:szCs w:val="24"/>
              </w:rPr>
              <w:t>rt. 154 da RDC 978/2025</w:t>
            </w:r>
            <w:r w:rsidR="007951A6" w:rsidRPr="007951A6">
              <w:rPr>
                <w:rFonts w:asciiTheme="minorHAnsi" w:hAnsiTheme="minorHAnsi" w:cs="Arial"/>
                <w:sz w:val="24"/>
                <w:szCs w:val="24"/>
              </w:rPr>
              <w:t>.</w:t>
            </w:r>
          </w:p>
        </w:tc>
      </w:tr>
      <w:tr w:rsidR="007951A6" w:rsidRPr="007951A6" w:rsidTr="002A561B">
        <w:trPr>
          <w:trHeight w:val="451"/>
        </w:trPr>
        <w:tc>
          <w:tcPr>
            <w:tcW w:w="5000" w:type="pct"/>
            <w:gridSpan w:val="6"/>
          </w:tcPr>
          <w:p w:rsidR="007951A6" w:rsidRPr="001F37D3" w:rsidRDefault="00525A59" w:rsidP="00224DF0">
            <w:pPr>
              <w:pStyle w:val="Ttulo2"/>
              <w:rPr>
                <w:rFonts w:asciiTheme="minorHAnsi" w:hAnsiTheme="minorHAnsi" w:cs="Arial"/>
                <w:b/>
                <w:sz w:val="24"/>
                <w:szCs w:val="24"/>
              </w:rPr>
            </w:pPr>
            <w:r w:rsidRPr="001F37D3">
              <w:rPr>
                <w:rFonts w:asciiTheme="minorHAnsi" w:hAnsiTheme="minorHAnsi" w:cs="Arial"/>
                <w:b/>
                <w:sz w:val="24"/>
                <w:szCs w:val="24"/>
              </w:rPr>
              <w:t>Pureza da Água Reagente</w:t>
            </w:r>
          </w:p>
        </w:tc>
      </w:tr>
      <w:tr w:rsidR="007951A6" w:rsidRPr="007951A6" w:rsidTr="00570033">
        <w:trPr>
          <w:trHeight w:val="874"/>
        </w:trPr>
        <w:tc>
          <w:tcPr>
            <w:tcW w:w="3503" w:type="pct"/>
          </w:tcPr>
          <w:p w:rsidR="007951A6" w:rsidRPr="007951A6" w:rsidRDefault="00525A59" w:rsidP="00224DF0">
            <w:pPr>
              <w:jc w:val="both"/>
              <w:rPr>
                <w:rFonts w:asciiTheme="minorHAnsi" w:hAnsiTheme="minorHAnsi"/>
              </w:rPr>
            </w:pPr>
            <w:r w:rsidRPr="00525A59">
              <w:rPr>
                <w:rFonts w:asciiTheme="minorHAnsi" w:hAnsiTheme="minorHAnsi"/>
              </w:rPr>
              <w:t xml:space="preserve">O serviço que executa EAC, quando aplicável, define o grau de pureza da água reagente utilizada na realização de exames e nos controles de qualidade e </w:t>
            </w:r>
            <w:proofErr w:type="gramStart"/>
            <w:r w:rsidRPr="00525A59">
              <w:rPr>
                <w:rFonts w:asciiTheme="minorHAnsi" w:hAnsiTheme="minorHAnsi"/>
              </w:rPr>
              <w:t>implementa</w:t>
            </w:r>
            <w:proofErr w:type="gramEnd"/>
            <w:r w:rsidRPr="00525A59">
              <w:rPr>
                <w:rFonts w:asciiTheme="minorHAnsi" w:hAnsiTheme="minorHAnsi"/>
              </w:rPr>
              <w:t xml:space="preserve"> as avaliações e testes necessários para assegurar a conformidade do </w:t>
            </w:r>
            <w:r>
              <w:rPr>
                <w:rFonts w:asciiTheme="minorHAnsi" w:hAnsiTheme="minorHAnsi"/>
              </w:rPr>
              <w:t>grau de pureza da água reagente</w:t>
            </w:r>
            <w:r w:rsidR="007951A6" w:rsidRPr="007951A6">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525A59" w:rsidP="009C48A2">
            <w:pPr>
              <w:pStyle w:val="Ttulo2"/>
              <w:rPr>
                <w:rFonts w:asciiTheme="minorHAnsi" w:hAnsiTheme="minorHAnsi" w:cs="Arial"/>
                <w:sz w:val="24"/>
                <w:szCs w:val="24"/>
              </w:rPr>
            </w:pPr>
            <w:r w:rsidRPr="00525A59">
              <w:rPr>
                <w:rFonts w:asciiTheme="minorHAnsi" w:hAnsiTheme="minorHAnsi" w:cs="Arial"/>
                <w:sz w:val="24"/>
                <w:szCs w:val="24"/>
              </w:rPr>
              <w:t xml:space="preserve">Incisos IV e V do </w:t>
            </w:r>
            <w:r w:rsidR="009C48A2">
              <w:rPr>
                <w:rFonts w:asciiTheme="minorHAnsi" w:hAnsiTheme="minorHAnsi" w:cs="Arial"/>
                <w:sz w:val="24"/>
                <w:szCs w:val="24"/>
              </w:rPr>
              <w:t>A</w:t>
            </w:r>
            <w:r w:rsidRPr="00525A59">
              <w:rPr>
                <w:rFonts w:asciiTheme="minorHAnsi" w:hAnsiTheme="minorHAnsi" w:cs="Arial"/>
                <w:sz w:val="24"/>
                <w:szCs w:val="24"/>
              </w:rPr>
              <w:t>rt. 154 da RDC 978/2025</w:t>
            </w:r>
            <w:r w:rsidR="002D78D7">
              <w:rPr>
                <w:rFonts w:asciiTheme="minorHAnsi" w:hAnsiTheme="minorHAnsi" w:cs="Arial"/>
                <w:sz w:val="24"/>
                <w:szCs w:val="24"/>
              </w:rPr>
              <w:t>.</w:t>
            </w:r>
          </w:p>
        </w:tc>
      </w:tr>
      <w:tr w:rsidR="007951A6" w:rsidRPr="007951A6" w:rsidTr="002A561B">
        <w:trPr>
          <w:trHeight w:val="44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Laboratório de Apoio (quando aplicável)</w:t>
            </w:r>
          </w:p>
        </w:tc>
      </w:tr>
      <w:tr w:rsidR="007951A6" w:rsidRPr="007951A6" w:rsidTr="00570033">
        <w:trPr>
          <w:trHeight w:val="874"/>
        </w:trPr>
        <w:tc>
          <w:tcPr>
            <w:tcW w:w="3503" w:type="pct"/>
          </w:tcPr>
          <w:p w:rsidR="007951A6" w:rsidRPr="007951A6" w:rsidRDefault="002D78D7" w:rsidP="00224DF0">
            <w:pPr>
              <w:jc w:val="both"/>
              <w:rPr>
                <w:rFonts w:asciiTheme="minorHAnsi" w:hAnsiTheme="minorHAnsi"/>
              </w:rPr>
            </w:pPr>
            <w:r w:rsidRPr="002D78D7">
              <w:rPr>
                <w:rFonts w:asciiTheme="minorHAnsi" w:hAnsiTheme="minorHAnsi"/>
              </w:rPr>
              <w:t xml:space="preserve">O Serviço possui formalizada a prestação de serviços através de contratos e avalia anualmente a qualidade dos serviços prestados pelo Laboratório de Apoio considerando a comprovação da regularidade do laboratório junto à autoridade sanitária local e a comprovação da qualidade analítica dos exames contratados através </w:t>
            </w:r>
            <w:r w:rsidRPr="002D78D7">
              <w:rPr>
                <w:rFonts w:asciiTheme="minorHAnsi" w:hAnsiTheme="minorHAnsi"/>
              </w:rPr>
              <w:lastRenderedPageBreak/>
              <w:t>dos resultados obtidos por participação em Pro</w:t>
            </w:r>
            <w:r>
              <w:rPr>
                <w:rFonts w:asciiTheme="minorHAnsi" w:hAnsiTheme="minorHAnsi"/>
              </w:rPr>
              <w:t>grama de Ensaio de Proficiência</w:t>
            </w:r>
            <w:r w:rsidR="007951A6" w:rsidRPr="007951A6">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2D78D7" w:rsidRPr="002D78D7">
              <w:rPr>
                <w:rFonts w:asciiTheme="minorHAnsi" w:hAnsiTheme="minorHAnsi" w:cs="Arial"/>
                <w:sz w:val="24"/>
                <w:szCs w:val="24"/>
              </w:rPr>
              <w:t>s</w:t>
            </w:r>
            <w:proofErr w:type="spellEnd"/>
            <w:r>
              <w:rPr>
                <w:rFonts w:asciiTheme="minorHAnsi" w:hAnsiTheme="minorHAnsi" w:cs="Arial"/>
                <w:sz w:val="24"/>
                <w:szCs w:val="24"/>
              </w:rPr>
              <w:t>.</w:t>
            </w:r>
            <w:r w:rsidR="002D78D7" w:rsidRPr="002D78D7">
              <w:rPr>
                <w:rFonts w:asciiTheme="minorHAnsi" w:hAnsiTheme="minorHAnsi" w:cs="Arial"/>
                <w:sz w:val="24"/>
                <w:szCs w:val="24"/>
              </w:rPr>
              <w:t xml:space="preserve"> 36, 37 e 38 da RDC 978/2025</w:t>
            </w:r>
            <w:r w:rsidR="002D78D7">
              <w:rPr>
                <w:rFonts w:asciiTheme="minorHAnsi" w:hAnsiTheme="minorHAnsi" w:cs="Arial"/>
                <w:sz w:val="24"/>
                <w:szCs w:val="24"/>
              </w:rPr>
              <w:t>.</w:t>
            </w:r>
          </w:p>
        </w:tc>
      </w:tr>
      <w:tr w:rsidR="007951A6" w:rsidRPr="007951A6" w:rsidTr="002A561B">
        <w:trPr>
          <w:trHeight w:val="514"/>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Metodologia Própria</w:t>
            </w:r>
            <w:r w:rsidR="002D78D7" w:rsidRPr="001F37D3">
              <w:rPr>
                <w:rFonts w:asciiTheme="minorHAnsi" w:hAnsiTheme="minorHAnsi" w:cs="Arial"/>
                <w:b/>
                <w:sz w:val="24"/>
                <w:szCs w:val="24"/>
              </w:rPr>
              <w:t xml:space="preserve"> (quando aplicável)</w:t>
            </w:r>
          </w:p>
        </w:tc>
      </w:tr>
      <w:tr w:rsidR="007951A6" w:rsidRPr="007951A6" w:rsidTr="00570033">
        <w:trPr>
          <w:trHeight w:val="874"/>
        </w:trPr>
        <w:tc>
          <w:tcPr>
            <w:tcW w:w="3503" w:type="pct"/>
          </w:tcPr>
          <w:p w:rsidR="007951A6" w:rsidRPr="007951A6" w:rsidRDefault="002D78D7" w:rsidP="00224DF0">
            <w:pPr>
              <w:jc w:val="both"/>
              <w:rPr>
                <w:rFonts w:asciiTheme="minorHAnsi" w:hAnsiTheme="minorHAnsi"/>
              </w:rPr>
            </w:pPr>
            <w:r w:rsidRPr="002D78D7">
              <w:rPr>
                <w:rFonts w:asciiTheme="minorHAnsi" w:hAnsiTheme="minorHAnsi"/>
              </w:rPr>
              <w:t xml:space="preserve">Utiliza metodologia própria documentada contendo: I- descrição das etapas do processo; II- </w:t>
            </w:r>
            <w:proofErr w:type="spellStart"/>
            <w:r w:rsidRPr="002D78D7">
              <w:rPr>
                <w:rFonts w:asciiTheme="minorHAnsi" w:hAnsiTheme="minorHAnsi"/>
              </w:rPr>
              <w:t>rastreabilidade</w:t>
            </w:r>
            <w:proofErr w:type="spellEnd"/>
            <w:r w:rsidRPr="002D78D7">
              <w:rPr>
                <w:rFonts w:asciiTheme="minorHAnsi" w:hAnsiTheme="minorHAnsi"/>
              </w:rPr>
              <w:t xml:space="preserve"> de todos os produtos e insumos utilizados; </w:t>
            </w:r>
            <w:proofErr w:type="spellStart"/>
            <w:proofErr w:type="gramStart"/>
            <w:r w:rsidRPr="002D78D7">
              <w:rPr>
                <w:rFonts w:asciiTheme="minorHAnsi" w:hAnsiTheme="minorHAnsi"/>
              </w:rPr>
              <w:t>IIIespecificação</w:t>
            </w:r>
            <w:proofErr w:type="spellEnd"/>
            <w:proofErr w:type="gramEnd"/>
            <w:r w:rsidRPr="002D78D7">
              <w:rPr>
                <w:rFonts w:asciiTheme="minorHAnsi" w:hAnsiTheme="minorHAnsi"/>
              </w:rPr>
              <w:t xml:space="preserve"> e sistemática de aprovação de insumos, reagentes, equipamentos e instrumentos; IV- sistemática de validação de etapas e procedimentos, volume de reagentes, tipos de material biológico, materiais necessários, forma de interpretação e resultados; e </w:t>
            </w:r>
            <w:proofErr w:type="spellStart"/>
            <w:r w:rsidRPr="002D78D7">
              <w:rPr>
                <w:rFonts w:asciiTheme="minorHAnsi" w:hAnsiTheme="minorHAnsi"/>
              </w:rPr>
              <w:t>Vdeterminação</w:t>
            </w:r>
            <w:proofErr w:type="spellEnd"/>
            <w:r w:rsidRPr="002D78D7">
              <w:rPr>
                <w:rFonts w:asciiTheme="minorHAnsi" w:hAnsiTheme="minorHAnsi"/>
              </w:rPr>
              <w:t xml:space="preserve"> da sensibilidade e especificidade das metodologias. Especifica no laudo quais resultados foram obtidos por Metodologia Própria.</w:t>
            </w:r>
          </w:p>
        </w:tc>
        <w:tc>
          <w:tcPr>
            <w:tcW w:w="197" w:type="pct"/>
          </w:tcPr>
          <w:p w:rsidR="007951A6" w:rsidRPr="007951A6" w:rsidRDefault="007951A6" w:rsidP="00224DF0">
            <w:pPr>
              <w:pStyle w:val="Ttulo2"/>
              <w:rPr>
                <w:rFonts w:asciiTheme="minorHAnsi" w:hAnsiTheme="minorHAnsi" w:cs="Arial"/>
                <w:sz w:val="24"/>
                <w:szCs w:val="24"/>
                <w:highlight w:val="yellow"/>
              </w:rPr>
            </w:pPr>
          </w:p>
        </w:tc>
        <w:tc>
          <w:tcPr>
            <w:tcW w:w="199" w:type="pct"/>
          </w:tcPr>
          <w:p w:rsidR="007951A6" w:rsidRPr="007951A6" w:rsidRDefault="007951A6" w:rsidP="00224DF0">
            <w:pPr>
              <w:pStyle w:val="Ttulo2"/>
              <w:rPr>
                <w:rFonts w:asciiTheme="minorHAnsi" w:hAnsiTheme="minorHAnsi" w:cs="Arial"/>
                <w:sz w:val="24"/>
                <w:szCs w:val="24"/>
                <w:highlight w:val="yellow"/>
              </w:rPr>
            </w:pPr>
          </w:p>
        </w:tc>
        <w:tc>
          <w:tcPr>
            <w:tcW w:w="215" w:type="pct"/>
          </w:tcPr>
          <w:p w:rsidR="007951A6" w:rsidRPr="007951A6" w:rsidRDefault="007951A6" w:rsidP="00224DF0">
            <w:pPr>
              <w:pStyle w:val="Ttulo2"/>
              <w:rPr>
                <w:rFonts w:asciiTheme="minorHAnsi" w:hAnsiTheme="minorHAnsi" w:cs="Arial"/>
                <w:sz w:val="24"/>
                <w:szCs w:val="24"/>
                <w:highlight w:val="yellow"/>
              </w:rPr>
            </w:pPr>
          </w:p>
        </w:tc>
        <w:tc>
          <w:tcPr>
            <w:tcW w:w="249" w:type="pct"/>
          </w:tcPr>
          <w:p w:rsidR="007951A6" w:rsidRPr="007951A6" w:rsidRDefault="007951A6" w:rsidP="00224DF0">
            <w:pPr>
              <w:pStyle w:val="Ttulo2"/>
              <w:rPr>
                <w:rFonts w:asciiTheme="minorHAnsi" w:hAnsiTheme="minorHAnsi" w:cs="Arial"/>
                <w:sz w:val="24"/>
                <w:szCs w:val="24"/>
                <w:highlight w:val="yellow"/>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2D78D7" w:rsidRPr="002D78D7">
              <w:rPr>
                <w:rFonts w:asciiTheme="minorHAnsi" w:hAnsiTheme="minorHAnsi" w:cs="Arial"/>
                <w:sz w:val="24"/>
                <w:szCs w:val="24"/>
              </w:rPr>
              <w:t>s</w:t>
            </w:r>
            <w:proofErr w:type="spellEnd"/>
            <w:r>
              <w:rPr>
                <w:rFonts w:asciiTheme="minorHAnsi" w:hAnsiTheme="minorHAnsi" w:cs="Arial"/>
                <w:sz w:val="24"/>
                <w:szCs w:val="24"/>
              </w:rPr>
              <w:t>.</w:t>
            </w:r>
            <w:r w:rsidR="002D78D7" w:rsidRPr="002D78D7">
              <w:rPr>
                <w:rFonts w:asciiTheme="minorHAnsi" w:hAnsiTheme="minorHAnsi" w:cs="Arial"/>
                <w:sz w:val="24"/>
                <w:szCs w:val="24"/>
              </w:rPr>
              <w:t xml:space="preserve"> 158 e 159 da RDC 978/2025</w:t>
            </w:r>
            <w:r w:rsidR="002D78D7">
              <w:rPr>
                <w:rFonts w:asciiTheme="minorHAnsi" w:hAnsiTheme="minorHAnsi" w:cs="Arial"/>
                <w:sz w:val="24"/>
                <w:szCs w:val="24"/>
              </w:rPr>
              <w:t>.</w:t>
            </w:r>
          </w:p>
        </w:tc>
      </w:tr>
      <w:tr w:rsidR="007951A6" w:rsidRPr="007951A6" w:rsidTr="002A561B">
        <w:trPr>
          <w:trHeight w:val="405"/>
        </w:trPr>
        <w:tc>
          <w:tcPr>
            <w:tcW w:w="5000" w:type="pct"/>
            <w:gridSpan w:val="6"/>
          </w:tcPr>
          <w:p w:rsidR="007951A6" w:rsidRPr="001F37D3" w:rsidRDefault="0001513F" w:rsidP="00224DF0">
            <w:pPr>
              <w:pStyle w:val="Ttulo2"/>
              <w:rPr>
                <w:rFonts w:asciiTheme="minorHAnsi" w:hAnsiTheme="minorHAnsi" w:cs="Arial"/>
                <w:b/>
                <w:sz w:val="24"/>
                <w:szCs w:val="24"/>
              </w:rPr>
            </w:pPr>
            <w:r w:rsidRPr="001F37D3">
              <w:rPr>
                <w:rFonts w:asciiTheme="minorHAnsi" w:hAnsiTheme="minorHAnsi" w:cs="Arial"/>
                <w:b/>
                <w:sz w:val="24"/>
                <w:szCs w:val="24"/>
              </w:rPr>
              <w:t>Relatório de Validação (quando executar metodologia própria)</w:t>
            </w:r>
          </w:p>
        </w:tc>
      </w:tr>
      <w:tr w:rsidR="007951A6" w:rsidRPr="007951A6" w:rsidTr="00570033">
        <w:trPr>
          <w:trHeight w:val="874"/>
        </w:trPr>
        <w:tc>
          <w:tcPr>
            <w:tcW w:w="3503" w:type="pct"/>
          </w:tcPr>
          <w:p w:rsidR="007951A6" w:rsidRPr="007951A6" w:rsidRDefault="0001513F" w:rsidP="00224DF0">
            <w:pPr>
              <w:jc w:val="both"/>
              <w:rPr>
                <w:rFonts w:asciiTheme="minorHAnsi" w:hAnsiTheme="minorHAnsi"/>
              </w:rPr>
            </w:pPr>
            <w:r w:rsidRPr="0001513F">
              <w:rPr>
                <w:rFonts w:asciiTheme="minorHAnsi" w:hAnsiTheme="minorHAnsi"/>
              </w:rPr>
              <w:t>Elabora relatório de validação com descrição dos procedimentos, materiais necessários e utilizados, parâmetros analíticos, critérios de aceitação e resultados, com detalhamento que possibilita sua reprodução e, quando aplicável, sua avaliação estatística.</w:t>
            </w:r>
          </w:p>
        </w:tc>
        <w:tc>
          <w:tcPr>
            <w:tcW w:w="197" w:type="pct"/>
          </w:tcPr>
          <w:p w:rsidR="007951A6" w:rsidRPr="007951A6" w:rsidRDefault="007951A6" w:rsidP="00224DF0">
            <w:pPr>
              <w:pStyle w:val="Ttulo2"/>
              <w:rPr>
                <w:rFonts w:asciiTheme="minorHAnsi" w:hAnsiTheme="minorHAnsi" w:cs="Arial"/>
                <w:sz w:val="24"/>
                <w:szCs w:val="24"/>
                <w:highlight w:val="yellow"/>
              </w:rPr>
            </w:pPr>
          </w:p>
        </w:tc>
        <w:tc>
          <w:tcPr>
            <w:tcW w:w="199" w:type="pct"/>
          </w:tcPr>
          <w:p w:rsidR="007951A6" w:rsidRPr="007951A6" w:rsidRDefault="007951A6" w:rsidP="00224DF0">
            <w:pPr>
              <w:pStyle w:val="Ttulo2"/>
              <w:rPr>
                <w:rFonts w:asciiTheme="minorHAnsi" w:hAnsiTheme="minorHAnsi" w:cs="Arial"/>
                <w:sz w:val="24"/>
                <w:szCs w:val="24"/>
                <w:highlight w:val="yellow"/>
              </w:rPr>
            </w:pPr>
          </w:p>
        </w:tc>
        <w:tc>
          <w:tcPr>
            <w:tcW w:w="215" w:type="pct"/>
          </w:tcPr>
          <w:p w:rsidR="007951A6" w:rsidRPr="007951A6" w:rsidRDefault="007951A6" w:rsidP="00224DF0">
            <w:pPr>
              <w:pStyle w:val="Ttulo2"/>
              <w:rPr>
                <w:rFonts w:asciiTheme="minorHAnsi" w:hAnsiTheme="minorHAnsi" w:cs="Arial"/>
                <w:sz w:val="24"/>
                <w:szCs w:val="24"/>
                <w:highlight w:val="yellow"/>
              </w:rPr>
            </w:pPr>
          </w:p>
        </w:tc>
        <w:tc>
          <w:tcPr>
            <w:tcW w:w="249" w:type="pct"/>
          </w:tcPr>
          <w:p w:rsidR="007951A6" w:rsidRPr="007951A6" w:rsidRDefault="007951A6" w:rsidP="00224DF0">
            <w:pPr>
              <w:pStyle w:val="Ttulo2"/>
              <w:rPr>
                <w:rFonts w:asciiTheme="minorHAnsi" w:hAnsiTheme="minorHAnsi" w:cs="Arial"/>
                <w:sz w:val="24"/>
                <w:szCs w:val="24"/>
                <w:highlight w:val="yellow"/>
              </w:rPr>
            </w:pPr>
          </w:p>
        </w:tc>
        <w:tc>
          <w:tcPr>
            <w:tcW w:w="637" w:type="pct"/>
          </w:tcPr>
          <w:p w:rsidR="007951A6" w:rsidRPr="007951A6" w:rsidRDefault="0001513F" w:rsidP="00224DF0">
            <w:pPr>
              <w:pStyle w:val="Ttulo2"/>
              <w:rPr>
                <w:rFonts w:asciiTheme="minorHAnsi" w:hAnsiTheme="minorHAnsi" w:cs="Arial"/>
                <w:sz w:val="24"/>
                <w:szCs w:val="24"/>
              </w:rPr>
            </w:pPr>
            <w:r w:rsidRPr="0001513F">
              <w:rPr>
                <w:rFonts w:asciiTheme="minorHAnsi" w:hAnsiTheme="minorHAnsi" w:cs="Arial"/>
                <w:sz w:val="24"/>
                <w:szCs w:val="24"/>
              </w:rPr>
              <w:t>Art. 164 da RDC 978/2025</w:t>
            </w:r>
            <w:r w:rsidR="007951A6" w:rsidRPr="007951A6">
              <w:rPr>
                <w:rFonts w:asciiTheme="minorHAnsi" w:hAnsiTheme="minorHAnsi" w:cs="Arial"/>
                <w:sz w:val="24"/>
                <w:szCs w:val="24"/>
              </w:rPr>
              <w:t>.</w:t>
            </w:r>
          </w:p>
        </w:tc>
      </w:tr>
      <w:tr w:rsidR="007951A6" w:rsidRPr="007951A6" w:rsidTr="002A561B">
        <w:trPr>
          <w:trHeight w:val="874"/>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Instruções Escritas para Liberação de Resultados</w:t>
            </w:r>
          </w:p>
        </w:tc>
      </w:tr>
      <w:tr w:rsidR="007951A6" w:rsidRPr="007951A6" w:rsidTr="00570033">
        <w:trPr>
          <w:trHeight w:val="874"/>
        </w:trPr>
        <w:tc>
          <w:tcPr>
            <w:tcW w:w="3503" w:type="pct"/>
          </w:tcPr>
          <w:p w:rsidR="007951A6" w:rsidRPr="007951A6" w:rsidRDefault="0001513F" w:rsidP="00224DF0">
            <w:pPr>
              <w:jc w:val="both"/>
              <w:rPr>
                <w:rFonts w:asciiTheme="minorHAnsi" w:hAnsiTheme="minorHAnsi"/>
              </w:rPr>
            </w:pPr>
            <w:r w:rsidRPr="0001513F">
              <w:rPr>
                <w:rFonts w:asciiTheme="minorHAnsi" w:hAnsiTheme="minorHAnsi"/>
              </w:rPr>
              <w:t>Possui instruções escritas para liberação dos resultados e assinatura legalmente válida dos laudos, contemplando as situações de rotina, plantões, urgências e emergências.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01513F" w:rsidP="00224DF0">
            <w:pPr>
              <w:pStyle w:val="Ttulo2"/>
              <w:rPr>
                <w:rFonts w:asciiTheme="minorHAnsi" w:hAnsiTheme="minorHAnsi" w:cs="Arial"/>
                <w:sz w:val="24"/>
                <w:szCs w:val="24"/>
              </w:rPr>
            </w:pPr>
            <w:r w:rsidRPr="0001513F">
              <w:rPr>
                <w:rFonts w:asciiTheme="minorHAnsi" w:hAnsiTheme="minorHAnsi" w:cs="Arial"/>
                <w:sz w:val="24"/>
                <w:szCs w:val="24"/>
              </w:rPr>
              <w:t>Art. 165 da RDC 978/2025</w:t>
            </w:r>
            <w:r w:rsidR="007951A6" w:rsidRPr="007951A6">
              <w:rPr>
                <w:rFonts w:asciiTheme="minorHAnsi" w:hAnsiTheme="minorHAnsi" w:cs="Arial"/>
                <w:sz w:val="24"/>
                <w:szCs w:val="24"/>
              </w:rPr>
              <w:t>.</w:t>
            </w:r>
          </w:p>
        </w:tc>
      </w:tr>
      <w:tr w:rsidR="007951A6" w:rsidRPr="007951A6" w:rsidTr="002A561B">
        <w:trPr>
          <w:trHeight w:val="411"/>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Laudo</w:t>
            </w:r>
          </w:p>
        </w:tc>
      </w:tr>
      <w:tr w:rsidR="007951A6" w:rsidRPr="007951A6" w:rsidTr="00570033">
        <w:trPr>
          <w:trHeight w:val="874"/>
        </w:trPr>
        <w:tc>
          <w:tcPr>
            <w:tcW w:w="3503" w:type="pct"/>
          </w:tcPr>
          <w:p w:rsidR="007951A6" w:rsidRPr="007951A6" w:rsidRDefault="0001513F" w:rsidP="0001513F">
            <w:pPr>
              <w:jc w:val="both"/>
              <w:rPr>
                <w:rFonts w:asciiTheme="minorHAnsi" w:hAnsiTheme="minorHAnsi"/>
              </w:rPr>
            </w:pPr>
            <w:r w:rsidRPr="0001513F">
              <w:rPr>
                <w:rFonts w:asciiTheme="minorHAnsi" w:hAnsiTheme="minorHAnsi"/>
              </w:rPr>
              <w:t xml:space="preserve">O laudo é legível, sem rasuras de transcrição, escrito em língua portuguesa, assinado por profissional de nível superior legalmente habilitado e contem, no mínimo: I- nome do serviço que executa EAC responsável pela análise, com nº do CNES (CNES dispensado quando o Laboratório de Apoio estiver fora do território nacional); II- endereço e telefone de contato do Serviço que executa EAC responsável pela análise; III- nome e número do registro do RT, no conselho de classe; IV- nome e número do registro no conselho de classe do profissional legalmente habilitado que assina o laudo do exame; </w:t>
            </w:r>
            <w:proofErr w:type="spellStart"/>
            <w:r w:rsidRPr="0001513F">
              <w:rPr>
                <w:rFonts w:asciiTheme="minorHAnsi" w:hAnsiTheme="minorHAnsi"/>
              </w:rPr>
              <w:t>Vnome</w:t>
            </w:r>
            <w:proofErr w:type="spellEnd"/>
            <w:r w:rsidRPr="0001513F">
              <w:rPr>
                <w:rFonts w:asciiTheme="minorHAnsi" w:hAnsiTheme="minorHAnsi"/>
              </w:rPr>
              <w:t xml:space="preserve"> e registro de identificação do paciente; VI- idade ou data de nascimento; VII- data da coleta do material biológico; VIII- nome do exame, tipo de material biológico e método analítico; IX- resultado do exame e unidade de medição; X- valores de referência, </w:t>
            </w:r>
            <w:r w:rsidRPr="0001513F">
              <w:rPr>
                <w:rFonts w:asciiTheme="minorHAnsi" w:hAnsiTheme="minorHAnsi"/>
              </w:rPr>
              <w:lastRenderedPageBreak/>
              <w:t xml:space="preserve">limitações técnicas da metodologia e dados para interpretação; XI- especificação de metodologia própria, quando aplicável; </w:t>
            </w:r>
            <w:proofErr w:type="spellStart"/>
            <w:proofErr w:type="gramStart"/>
            <w:r w:rsidRPr="0001513F">
              <w:rPr>
                <w:rFonts w:asciiTheme="minorHAnsi" w:hAnsiTheme="minorHAnsi"/>
              </w:rPr>
              <w:t>XIIquando</w:t>
            </w:r>
            <w:proofErr w:type="spellEnd"/>
            <w:proofErr w:type="gramEnd"/>
            <w:r w:rsidRPr="0001513F">
              <w:rPr>
                <w:rFonts w:asciiTheme="minorHAnsi" w:hAnsiTheme="minorHAnsi"/>
              </w:rPr>
              <w:t xml:space="preserve"> aceito material biológico com restrição, essa condição consta no laudo; </w:t>
            </w:r>
            <w:proofErr w:type="spellStart"/>
            <w:r w:rsidRPr="0001513F">
              <w:rPr>
                <w:rFonts w:asciiTheme="minorHAnsi" w:hAnsiTheme="minorHAnsi"/>
              </w:rPr>
              <w:t>XIIIdata</w:t>
            </w:r>
            <w:proofErr w:type="spellEnd"/>
            <w:r w:rsidRPr="0001513F">
              <w:rPr>
                <w:rFonts w:asciiTheme="minorHAnsi" w:hAnsiTheme="minorHAnsi"/>
              </w:rPr>
              <w:t xml:space="preserve"> de emissão do laudo; e XIV- assinatura legalmente válida.</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01513F" w:rsidRPr="0001513F">
              <w:rPr>
                <w:rFonts w:asciiTheme="minorHAnsi" w:hAnsiTheme="minorHAnsi" w:cs="Arial"/>
                <w:sz w:val="24"/>
                <w:szCs w:val="24"/>
              </w:rPr>
              <w:t>s</w:t>
            </w:r>
            <w:proofErr w:type="spellEnd"/>
            <w:r>
              <w:rPr>
                <w:rFonts w:asciiTheme="minorHAnsi" w:hAnsiTheme="minorHAnsi" w:cs="Arial"/>
                <w:sz w:val="24"/>
                <w:szCs w:val="24"/>
              </w:rPr>
              <w:t>.</w:t>
            </w:r>
            <w:r w:rsidR="0001513F" w:rsidRPr="0001513F">
              <w:rPr>
                <w:rFonts w:asciiTheme="minorHAnsi" w:hAnsiTheme="minorHAnsi" w:cs="Arial"/>
                <w:sz w:val="24"/>
                <w:szCs w:val="24"/>
              </w:rPr>
              <w:t xml:space="preserve"> 166 e 167 da RDC 978/2025</w:t>
            </w:r>
            <w:r w:rsidR="0001513F">
              <w:rPr>
                <w:rFonts w:asciiTheme="minorHAnsi" w:hAnsiTheme="minorHAnsi" w:cs="Arial"/>
                <w:sz w:val="24"/>
                <w:szCs w:val="24"/>
              </w:rPr>
              <w:t>.</w:t>
            </w:r>
          </w:p>
        </w:tc>
      </w:tr>
      <w:tr w:rsidR="007951A6" w:rsidRPr="007951A6" w:rsidTr="002A561B">
        <w:trPr>
          <w:trHeight w:val="37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Transcrição de Laudos</w:t>
            </w:r>
          </w:p>
        </w:tc>
      </w:tr>
      <w:tr w:rsidR="007951A6" w:rsidRPr="007951A6" w:rsidTr="00570033">
        <w:trPr>
          <w:trHeight w:val="874"/>
        </w:trPr>
        <w:tc>
          <w:tcPr>
            <w:tcW w:w="3503" w:type="pct"/>
          </w:tcPr>
          <w:p w:rsidR="007951A6" w:rsidRPr="007951A6" w:rsidRDefault="0001513F" w:rsidP="00224DF0">
            <w:pPr>
              <w:jc w:val="both"/>
              <w:rPr>
                <w:rFonts w:asciiTheme="minorHAnsi" w:hAnsiTheme="minorHAnsi"/>
              </w:rPr>
            </w:pPr>
            <w:r w:rsidRPr="0001513F">
              <w:rPr>
                <w:rFonts w:asciiTheme="minorHAnsi" w:hAnsiTheme="minorHAnsi"/>
              </w:rPr>
              <w:t xml:space="preserve">Caso opte pela transcrição dos laudos emitidos pelo Laboratório de Apoio, o Serviço de EAC garante a fidedignidade dos mesmos, podendo adicionar comentários de interpretação ao texto do Laboratório de Apoio, considerando o estado do paciente e o contexto global dos exames. </w:t>
            </w:r>
            <w:proofErr w:type="gramStart"/>
            <w:r w:rsidRPr="0001513F">
              <w:rPr>
                <w:rFonts w:asciiTheme="minorHAnsi" w:hAnsiTheme="minorHAnsi"/>
              </w:rPr>
              <w:t>O laudo contem</w:t>
            </w:r>
            <w:proofErr w:type="gramEnd"/>
            <w:r w:rsidRPr="0001513F">
              <w:rPr>
                <w:rFonts w:asciiTheme="minorHAnsi" w:hAnsiTheme="minorHAnsi"/>
              </w:rPr>
              <w:t xml:space="preserve"> o nome do Laboratório de Apoio que realizou o exame.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01513F" w:rsidP="00224DF0">
            <w:pPr>
              <w:pStyle w:val="Ttulo2"/>
              <w:rPr>
                <w:rFonts w:asciiTheme="minorHAnsi" w:hAnsiTheme="minorHAnsi" w:cs="Arial"/>
                <w:sz w:val="24"/>
                <w:szCs w:val="24"/>
              </w:rPr>
            </w:pPr>
            <w:r w:rsidRPr="0001513F">
              <w:rPr>
                <w:rFonts w:asciiTheme="minorHAnsi" w:hAnsiTheme="minorHAnsi" w:cs="Arial"/>
                <w:sz w:val="24"/>
                <w:szCs w:val="24"/>
              </w:rPr>
              <w:t>Art. 168 e 169 da RDC 978/2025</w:t>
            </w:r>
            <w:r w:rsidR="007951A6" w:rsidRPr="007951A6">
              <w:rPr>
                <w:rFonts w:asciiTheme="minorHAnsi" w:hAnsiTheme="minorHAnsi" w:cs="Arial"/>
                <w:sz w:val="24"/>
                <w:szCs w:val="24"/>
              </w:rPr>
              <w:t>.</w:t>
            </w:r>
          </w:p>
        </w:tc>
      </w:tr>
      <w:tr w:rsidR="007951A6" w:rsidRPr="007951A6" w:rsidTr="002A561B">
        <w:trPr>
          <w:trHeight w:val="444"/>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Gestão do Controle da Qualidade (GCQ)</w:t>
            </w:r>
          </w:p>
        </w:tc>
      </w:tr>
      <w:tr w:rsidR="007951A6" w:rsidRPr="007951A6" w:rsidTr="00570033">
        <w:trPr>
          <w:trHeight w:val="860"/>
        </w:trPr>
        <w:tc>
          <w:tcPr>
            <w:tcW w:w="3503" w:type="pct"/>
          </w:tcPr>
          <w:p w:rsidR="007951A6" w:rsidRPr="007951A6" w:rsidRDefault="0001513F" w:rsidP="00224DF0">
            <w:pPr>
              <w:jc w:val="both"/>
              <w:rPr>
                <w:rFonts w:asciiTheme="minorHAnsi" w:hAnsiTheme="minorHAnsi"/>
              </w:rPr>
            </w:pPr>
            <w:r w:rsidRPr="0001513F">
              <w:rPr>
                <w:rFonts w:asciiTheme="minorHAnsi" w:hAnsiTheme="minorHAnsi"/>
              </w:rPr>
              <w:t>Mantém os registros dos controles de qualidade, bem como das instruções escritas para sua realização. Os registros contemplam: I-lista de todos os exames realizados; II- forma de controle e frequência de utilização; III- limites e critérios de aceitabilidade para os resultados dos controles; IV- avaliação e registro dos resultados dos controles e V - relatório de desempenho do Controle Externo da Qualidade (CEQ) de todos os exames realizados pelo Serviço que executa EAC que utilizar amostras controle comercial, emitido pelo Provedor de Ensaio de Proficiência com uma frequência mínima anual. O CIQ e o CEQ devem ser realizados, exclusivamente, no Serviço que executa o EAC (in loco), sendo vedada sua realização fora do estabelecimento</w:t>
            </w:r>
            <w:r w:rsidR="007951A6" w:rsidRPr="007951A6">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9C48A2">
            <w:pPr>
              <w:pStyle w:val="Ttulo2"/>
              <w:rPr>
                <w:rFonts w:asciiTheme="minorHAnsi" w:hAnsiTheme="minorHAnsi" w:cs="Arial"/>
                <w:sz w:val="24"/>
                <w:szCs w:val="24"/>
              </w:rPr>
            </w:pPr>
            <w:proofErr w:type="spellStart"/>
            <w:r>
              <w:rPr>
                <w:rFonts w:asciiTheme="minorHAnsi" w:hAnsiTheme="minorHAnsi" w:cs="Arial"/>
                <w:sz w:val="24"/>
                <w:szCs w:val="24"/>
              </w:rPr>
              <w:t>Art</w:t>
            </w:r>
            <w:r w:rsidR="0001513F" w:rsidRPr="0001513F">
              <w:rPr>
                <w:rFonts w:asciiTheme="minorHAnsi" w:hAnsiTheme="minorHAnsi" w:cs="Arial"/>
                <w:sz w:val="24"/>
                <w:szCs w:val="24"/>
              </w:rPr>
              <w:t>s</w:t>
            </w:r>
            <w:proofErr w:type="spellEnd"/>
            <w:r>
              <w:rPr>
                <w:rFonts w:asciiTheme="minorHAnsi" w:hAnsiTheme="minorHAnsi" w:cs="Arial"/>
                <w:sz w:val="24"/>
                <w:szCs w:val="24"/>
              </w:rPr>
              <w:t>.</w:t>
            </w:r>
            <w:r w:rsidR="0001513F" w:rsidRPr="0001513F">
              <w:rPr>
                <w:rFonts w:asciiTheme="minorHAnsi" w:hAnsiTheme="minorHAnsi" w:cs="Arial"/>
                <w:sz w:val="24"/>
                <w:szCs w:val="24"/>
              </w:rPr>
              <w:t xml:space="preserve"> 171, 172, 173, 174, 175 176 da RDC 978/2025</w:t>
            </w:r>
            <w:r w:rsidR="007951A6" w:rsidRPr="007951A6">
              <w:rPr>
                <w:rFonts w:asciiTheme="minorHAnsi" w:hAnsiTheme="minorHAnsi" w:cs="Arial"/>
                <w:sz w:val="24"/>
                <w:szCs w:val="24"/>
              </w:rPr>
              <w:t>.</w:t>
            </w:r>
          </w:p>
        </w:tc>
      </w:tr>
      <w:tr w:rsidR="007951A6" w:rsidRPr="007951A6" w:rsidTr="002A561B">
        <w:trPr>
          <w:trHeight w:val="433"/>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Controle Interno da Qualidade (CIQ)</w:t>
            </w:r>
          </w:p>
        </w:tc>
      </w:tr>
      <w:tr w:rsidR="007951A6" w:rsidRPr="007951A6" w:rsidTr="00570033">
        <w:trPr>
          <w:trHeight w:val="874"/>
        </w:trPr>
        <w:tc>
          <w:tcPr>
            <w:tcW w:w="3503" w:type="pct"/>
          </w:tcPr>
          <w:p w:rsidR="007951A6" w:rsidRPr="007951A6" w:rsidRDefault="003F6CBF" w:rsidP="003F6CBF">
            <w:pPr>
              <w:jc w:val="both"/>
              <w:rPr>
                <w:rFonts w:asciiTheme="minorHAnsi" w:hAnsiTheme="minorHAnsi"/>
              </w:rPr>
            </w:pPr>
            <w:r w:rsidRPr="003F6CBF">
              <w:rPr>
                <w:rFonts w:asciiTheme="minorHAnsi" w:hAnsiTheme="minorHAnsi"/>
              </w:rPr>
              <w:t xml:space="preserve">O Serviço participa de programas de CIQ, contemplando todos os equipamentos em uso e todos os </w:t>
            </w:r>
            <w:proofErr w:type="spellStart"/>
            <w:r w:rsidRPr="003F6CBF">
              <w:rPr>
                <w:rFonts w:asciiTheme="minorHAnsi" w:hAnsiTheme="minorHAnsi"/>
              </w:rPr>
              <w:t>analitos</w:t>
            </w:r>
            <w:proofErr w:type="spellEnd"/>
            <w:r w:rsidRPr="003F6CBF">
              <w:rPr>
                <w:rFonts w:asciiTheme="minorHAnsi" w:hAnsiTheme="minorHAnsi"/>
              </w:rPr>
              <w:t xml:space="preserve"> analisados. Para os exames não contemplados no programa de CIQ, o serviço utiliza formas alternativas descritas em literatura científica, para avaliação da precisão do sistema analítico</w:t>
            </w:r>
            <w:r>
              <w:rPr>
                <w:rFonts w:asciiTheme="minorHAnsi" w:hAnsiTheme="minorHAnsi"/>
              </w:rPr>
              <w:t>.</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3F6CBF" w:rsidRPr="003F6CBF">
              <w:rPr>
                <w:rFonts w:asciiTheme="minorHAnsi" w:hAnsiTheme="minorHAnsi" w:cs="Arial"/>
                <w:sz w:val="24"/>
                <w:szCs w:val="24"/>
              </w:rPr>
              <w:t>s</w:t>
            </w:r>
            <w:proofErr w:type="spellEnd"/>
            <w:r>
              <w:rPr>
                <w:rFonts w:asciiTheme="minorHAnsi" w:hAnsiTheme="minorHAnsi" w:cs="Arial"/>
                <w:sz w:val="24"/>
                <w:szCs w:val="24"/>
              </w:rPr>
              <w:t>.</w:t>
            </w:r>
            <w:r w:rsidR="003F6CBF" w:rsidRPr="003F6CBF">
              <w:rPr>
                <w:rFonts w:asciiTheme="minorHAnsi" w:hAnsiTheme="minorHAnsi" w:cs="Arial"/>
                <w:sz w:val="24"/>
                <w:szCs w:val="24"/>
              </w:rPr>
              <w:t xml:space="preserve"> 177, 178, 179, 180, 181 e 182 da RDC 978/2025</w:t>
            </w:r>
            <w:r w:rsidR="003F6CBF">
              <w:rPr>
                <w:rFonts w:asciiTheme="minorHAnsi" w:hAnsiTheme="minorHAnsi" w:cs="Arial"/>
                <w:sz w:val="24"/>
                <w:szCs w:val="24"/>
              </w:rPr>
              <w:t>.</w:t>
            </w:r>
          </w:p>
        </w:tc>
      </w:tr>
      <w:tr w:rsidR="007951A6" w:rsidRPr="007951A6" w:rsidTr="002A561B">
        <w:trPr>
          <w:trHeight w:val="315"/>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Amostras de Controle</w:t>
            </w:r>
          </w:p>
        </w:tc>
      </w:tr>
      <w:tr w:rsidR="007951A6" w:rsidRPr="007951A6" w:rsidTr="00570033">
        <w:trPr>
          <w:trHeight w:val="874"/>
        </w:trPr>
        <w:tc>
          <w:tcPr>
            <w:tcW w:w="3503" w:type="pct"/>
          </w:tcPr>
          <w:p w:rsidR="007951A6" w:rsidRPr="007951A6" w:rsidRDefault="00B44CFE" w:rsidP="00224DF0">
            <w:pPr>
              <w:jc w:val="both"/>
              <w:rPr>
                <w:rFonts w:asciiTheme="minorHAnsi" w:hAnsiTheme="minorHAnsi"/>
              </w:rPr>
            </w:pPr>
            <w:r w:rsidRPr="00B44CFE">
              <w:rPr>
                <w:rFonts w:asciiTheme="minorHAnsi" w:hAnsiTheme="minorHAnsi"/>
              </w:rPr>
              <w:t xml:space="preserve">Utiliza amostras controle comerciais, ou amostras controle fornecidas por Provedores de Controles de Qualidade regularizadas junto à </w:t>
            </w:r>
            <w:proofErr w:type="spellStart"/>
            <w:proofErr w:type="gramStart"/>
            <w:r w:rsidRPr="00B44CFE">
              <w:rPr>
                <w:rFonts w:asciiTheme="minorHAnsi" w:hAnsiTheme="minorHAnsi"/>
              </w:rPr>
              <w:t>Anvisa</w:t>
            </w:r>
            <w:proofErr w:type="spellEnd"/>
            <w:proofErr w:type="gramEnd"/>
            <w:r w:rsidRPr="00B44CFE">
              <w:rPr>
                <w:rFonts w:asciiTheme="minorHAnsi" w:hAnsiTheme="minorHAnsi"/>
              </w:rPr>
              <w:t xml:space="preserve">. As amostras controle são analisadas da mesma forma que as amostras dos pacientes. Quando não </w:t>
            </w:r>
            <w:proofErr w:type="gramStart"/>
            <w:r w:rsidRPr="00B44CFE">
              <w:rPr>
                <w:rFonts w:asciiTheme="minorHAnsi" w:hAnsiTheme="minorHAnsi"/>
              </w:rPr>
              <w:t>disponível, controle</w:t>
            </w:r>
            <w:proofErr w:type="gramEnd"/>
            <w:r w:rsidRPr="00B44CFE">
              <w:rPr>
                <w:rFonts w:asciiTheme="minorHAnsi" w:hAnsiTheme="minorHAnsi"/>
              </w:rPr>
              <w:t xml:space="preserve"> comercial ou amostras controle fornecidas por Provedor de Controles da </w:t>
            </w:r>
            <w:r w:rsidRPr="00B44CFE">
              <w:rPr>
                <w:rFonts w:asciiTheme="minorHAnsi" w:hAnsiTheme="minorHAnsi"/>
              </w:rPr>
              <w:lastRenderedPageBreak/>
              <w:t>Qualidade, adota formas alternativas de avaliação da precisão do sistema analítico descritas em literatura científica.</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B44CFE" w:rsidP="00224DF0">
            <w:pPr>
              <w:pStyle w:val="Ttulo2"/>
              <w:rPr>
                <w:rFonts w:asciiTheme="minorHAnsi" w:hAnsiTheme="minorHAnsi" w:cs="Arial"/>
                <w:sz w:val="24"/>
                <w:szCs w:val="24"/>
              </w:rPr>
            </w:pPr>
            <w:r w:rsidRPr="00B44CFE">
              <w:rPr>
                <w:rFonts w:asciiTheme="minorHAnsi" w:hAnsiTheme="minorHAnsi" w:cs="Arial"/>
                <w:sz w:val="24"/>
                <w:szCs w:val="24"/>
              </w:rPr>
              <w:t>Art. 181 e 182 da RDC 978/2025</w:t>
            </w:r>
            <w:r w:rsidR="007951A6" w:rsidRPr="007951A6">
              <w:rPr>
                <w:rFonts w:asciiTheme="minorHAnsi" w:hAnsiTheme="minorHAnsi" w:cs="Arial"/>
                <w:sz w:val="24"/>
                <w:szCs w:val="24"/>
              </w:rPr>
              <w:t>.</w:t>
            </w:r>
          </w:p>
        </w:tc>
      </w:tr>
      <w:tr w:rsidR="007951A6" w:rsidRPr="007951A6" w:rsidTr="002A561B">
        <w:trPr>
          <w:trHeight w:val="297"/>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lastRenderedPageBreak/>
              <w:t>Controle Interno da Qualidade dos Instrumentos</w:t>
            </w:r>
          </w:p>
        </w:tc>
      </w:tr>
      <w:tr w:rsidR="007951A6" w:rsidRPr="007951A6" w:rsidTr="00570033">
        <w:trPr>
          <w:trHeight w:val="414"/>
        </w:trPr>
        <w:tc>
          <w:tcPr>
            <w:tcW w:w="3503" w:type="pct"/>
          </w:tcPr>
          <w:p w:rsidR="007951A6" w:rsidRPr="007951A6" w:rsidRDefault="00B44CFE" w:rsidP="00224DF0">
            <w:pPr>
              <w:jc w:val="both"/>
              <w:rPr>
                <w:rFonts w:asciiTheme="minorHAnsi" w:hAnsiTheme="minorHAnsi"/>
              </w:rPr>
            </w:pPr>
            <w:r>
              <w:rPr>
                <w:rFonts w:asciiTheme="minorHAnsi" w:hAnsiTheme="minorHAnsi"/>
              </w:rPr>
              <w:t>E</w:t>
            </w:r>
            <w:r w:rsidRPr="00B44CFE">
              <w:rPr>
                <w:rFonts w:asciiTheme="minorHAnsi" w:hAnsiTheme="minorHAnsi"/>
              </w:rPr>
              <w:t>xecuta EAC deve realizar o CIQ em todos os equipamentos em uso.</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B44CFE" w:rsidP="00224DF0">
            <w:pPr>
              <w:pStyle w:val="Ttulo2"/>
              <w:rPr>
                <w:rFonts w:asciiTheme="minorHAnsi" w:hAnsiTheme="minorHAnsi" w:cs="Arial"/>
                <w:sz w:val="24"/>
                <w:szCs w:val="24"/>
              </w:rPr>
            </w:pPr>
            <w:r>
              <w:rPr>
                <w:rFonts w:asciiTheme="minorHAnsi" w:hAnsiTheme="minorHAnsi" w:cs="Arial"/>
                <w:sz w:val="24"/>
                <w:szCs w:val="24"/>
              </w:rPr>
              <w:t>Art. 179 da RDC 978/2025</w:t>
            </w:r>
            <w:r w:rsidR="007951A6" w:rsidRPr="007951A6">
              <w:rPr>
                <w:rFonts w:asciiTheme="minorHAnsi" w:hAnsiTheme="minorHAnsi" w:cs="Arial"/>
                <w:sz w:val="24"/>
                <w:szCs w:val="24"/>
              </w:rPr>
              <w:t>.</w:t>
            </w:r>
          </w:p>
        </w:tc>
      </w:tr>
      <w:tr w:rsidR="007951A6" w:rsidRPr="007951A6" w:rsidTr="002A561B">
        <w:trPr>
          <w:trHeight w:val="429"/>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 xml:space="preserve">CIQ para produtos de diagnóstico </w:t>
            </w:r>
            <w:r w:rsidRPr="001F37D3">
              <w:rPr>
                <w:rFonts w:asciiTheme="minorHAnsi" w:hAnsiTheme="minorHAnsi" w:cs="Arial"/>
                <w:b/>
                <w:i/>
                <w:sz w:val="24"/>
                <w:szCs w:val="24"/>
              </w:rPr>
              <w:t xml:space="preserve">in </w:t>
            </w:r>
            <w:proofErr w:type="spellStart"/>
            <w:r w:rsidRPr="001F37D3">
              <w:rPr>
                <w:rFonts w:asciiTheme="minorHAnsi" w:hAnsiTheme="minorHAnsi" w:cs="Arial"/>
                <w:b/>
                <w:i/>
                <w:sz w:val="24"/>
                <w:szCs w:val="24"/>
              </w:rPr>
              <w:t>vitro</w:t>
            </w:r>
            <w:proofErr w:type="spellEnd"/>
            <w:r w:rsidRPr="001F37D3">
              <w:rPr>
                <w:rFonts w:asciiTheme="minorHAnsi" w:hAnsiTheme="minorHAnsi" w:cs="Arial"/>
                <w:b/>
                <w:sz w:val="24"/>
                <w:szCs w:val="24"/>
              </w:rPr>
              <w:t xml:space="preserve"> de leitura direta</w:t>
            </w:r>
          </w:p>
        </w:tc>
      </w:tr>
      <w:tr w:rsidR="007951A6" w:rsidRPr="007951A6" w:rsidTr="00570033">
        <w:trPr>
          <w:trHeight w:val="874"/>
        </w:trPr>
        <w:tc>
          <w:tcPr>
            <w:tcW w:w="3503" w:type="pct"/>
          </w:tcPr>
          <w:p w:rsidR="007951A6" w:rsidRPr="007951A6" w:rsidRDefault="00ED4305" w:rsidP="00224DF0">
            <w:pPr>
              <w:jc w:val="both"/>
              <w:rPr>
                <w:rFonts w:asciiTheme="minorHAnsi" w:hAnsiTheme="minorHAnsi"/>
              </w:rPr>
            </w:pPr>
            <w:r>
              <w:rPr>
                <w:rFonts w:asciiTheme="minorHAnsi" w:hAnsiTheme="minorHAnsi"/>
              </w:rPr>
              <w:t>P</w:t>
            </w:r>
            <w:r w:rsidRPr="00ED4305">
              <w:rPr>
                <w:rFonts w:asciiTheme="minorHAnsi" w:hAnsiTheme="minorHAnsi"/>
              </w:rPr>
              <w:t xml:space="preserve">ara o EAC realizado com produtos para diagnóstico in </w:t>
            </w:r>
            <w:proofErr w:type="spellStart"/>
            <w:r w:rsidRPr="00ED4305">
              <w:rPr>
                <w:rFonts w:asciiTheme="minorHAnsi" w:hAnsiTheme="minorHAnsi"/>
              </w:rPr>
              <w:t>vitro</w:t>
            </w:r>
            <w:proofErr w:type="spellEnd"/>
            <w:r w:rsidRPr="00ED4305">
              <w:rPr>
                <w:rFonts w:asciiTheme="minorHAnsi" w:hAnsiTheme="minorHAnsi"/>
              </w:rPr>
              <w:t xml:space="preserve"> de uso único, o CIQ deve ser realizado, no mínimo, a cada troca de lote, a cada remessa e conforme as instruções do fabricante.</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7951A6" w:rsidP="00ED4305">
            <w:pPr>
              <w:pStyle w:val="Ttulo2"/>
              <w:rPr>
                <w:rFonts w:asciiTheme="minorHAnsi" w:hAnsiTheme="minorHAnsi" w:cs="Arial"/>
                <w:sz w:val="24"/>
                <w:szCs w:val="24"/>
              </w:rPr>
            </w:pPr>
            <w:r w:rsidRPr="007951A6">
              <w:rPr>
                <w:rFonts w:asciiTheme="minorHAnsi" w:hAnsiTheme="minorHAnsi" w:cs="Arial"/>
                <w:sz w:val="24"/>
                <w:szCs w:val="24"/>
              </w:rPr>
              <w:t xml:space="preserve">Art. </w:t>
            </w:r>
            <w:r w:rsidR="00ED4305">
              <w:rPr>
                <w:rFonts w:asciiTheme="minorHAnsi" w:hAnsiTheme="minorHAnsi" w:cs="Arial"/>
                <w:sz w:val="24"/>
                <w:szCs w:val="24"/>
              </w:rPr>
              <w:t>183</w:t>
            </w:r>
            <w:r w:rsidRPr="007951A6">
              <w:rPr>
                <w:rFonts w:asciiTheme="minorHAnsi" w:hAnsiTheme="minorHAnsi" w:cs="Arial"/>
                <w:sz w:val="24"/>
                <w:szCs w:val="24"/>
              </w:rPr>
              <w:t xml:space="preserve"> da RDC </w:t>
            </w:r>
            <w:r w:rsidR="00ED4305">
              <w:rPr>
                <w:rFonts w:asciiTheme="minorHAnsi" w:hAnsiTheme="minorHAnsi" w:cs="Arial"/>
                <w:sz w:val="24"/>
                <w:szCs w:val="24"/>
              </w:rPr>
              <w:t>978</w:t>
            </w:r>
            <w:r w:rsidRPr="007951A6">
              <w:rPr>
                <w:rFonts w:asciiTheme="minorHAnsi" w:hAnsiTheme="minorHAnsi" w:cs="Arial"/>
                <w:sz w:val="24"/>
                <w:szCs w:val="24"/>
              </w:rPr>
              <w:t>/202</w:t>
            </w:r>
            <w:r w:rsidR="00ED4305">
              <w:rPr>
                <w:rFonts w:asciiTheme="minorHAnsi" w:hAnsiTheme="minorHAnsi" w:cs="Arial"/>
                <w:sz w:val="24"/>
                <w:szCs w:val="24"/>
              </w:rPr>
              <w:t>5</w:t>
            </w:r>
            <w:r w:rsidRPr="007951A6">
              <w:rPr>
                <w:rFonts w:asciiTheme="minorHAnsi" w:hAnsiTheme="minorHAnsi" w:cs="Arial"/>
                <w:sz w:val="24"/>
                <w:szCs w:val="24"/>
              </w:rPr>
              <w:t>.</w:t>
            </w:r>
          </w:p>
        </w:tc>
      </w:tr>
      <w:tr w:rsidR="007951A6" w:rsidRPr="007951A6" w:rsidTr="002A561B">
        <w:trPr>
          <w:trHeight w:val="421"/>
        </w:trPr>
        <w:tc>
          <w:tcPr>
            <w:tcW w:w="5000" w:type="pct"/>
            <w:gridSpan w:val="6"/>
          </w:tcPr>
          <w:p w:rsidR="007951A6" w:rsidRPr="001F37D3" w:rsidRDefault="007951A6" w:rsidP="00224DF0">
            <w:pPr>
              <w:pStyle w:val="Ttulo2"/>
              <w:rPr>
                <w:rFonts w:asciiTheme="minorHAnsi" w:hAnsiTheme="minorHAnsi" w:cs="Arial"/>
                <w:b/>
                <w:sz w:val="24"/>
                <w:szCs w:val="24"/>
              </w:rPr>
            </w:pPr>
            <w:r w:rsidRPr="001F37D3">
              <w:rPr>
                <w:rFonts w:asciiTheme="minorHAnsi" w:hAnsiTheme="minorHAnsi" w:cs="Arial"/>
                <w:b/>
                <w:sz w:val="24"/>
                <w:szCs w:val="24"/>
              </w:rPr>
              <w:t>Controle Externo da Qualidade (CEQ)</w:t>
            </w:r>
          </w:p>
        </w:tc>
      </w:tr>
      <w:tr w:rsidR="007951A6" w:rsidRPr="007951A6" w:rsidTr="00570033">
        <w:trPr>
          <w:trHeight w:val="874"/>
        </w:trPr>
        <w:tc>
          <w:tcPr>
            <w:tcW w:w="3503" w:type="pct"/>
          </w:tcPr>
          <w:p w:rsidR="007951A6" w:rsidRPr="007951A6" w:rsidRDefault="00ED4305" w:rsidP="00224DF0">
            <w:pPr>
              <w:jc w:val="both"/>
              <w:rPr>
                <w:rFonts w:asciiTheme="minorHAnsi" w:hAnsiTheme="minorHAnsi"/>
              </w:rPr>
            </w:pPr>
            <w:r w:rsidRPr="00ED4305">
              <w:rPr>
                <w:rFonts w:asciiTheme="minorHAnsi" w:hAnsiTheme="minorHAnsi"/>
              </w:rPr>
              <w:t xml:space="preserve">O Serviço participa de CEQ contemplando todos os equipamentos em uso e todos os </w:t>
            </w:r>
            <w:proofErr w:type="spellStart"/>
            <w:r w:rsidRPr="00ED4305">
              <w:rPr>
                <w:rFonts w:asciiTheme="minorHAnsi" w:hAnsiTheme="minorHAnsi"/>
              </w:rPr>
              <w:t>analitos</w:t>
            </w:r>
            <w:proofErr w:type="spellEnd"/>
            <w:r w:rsidRPr="00ED4305">
              <w:rPr>
                <w:rFonts w:asciiTheme="minorHAnsi" w:hAnsiTheme="minorHAnsi"/>
              </w:rPr>
              <w:t xml:space="preserve"> analisados. Para os exames não contemplados no CEQ, o serviço utiliza formas alternativas descritas em literatura científica, para avaliação da exatidão do sistema analítico. O serviço participa anualmente de todos os ensaios de proficiência, disponibilizados pelos provedores de ensaio de proficiência e fornecedores.</w:t>
            </w:r>
          </w:p>
        </w:tc>
        <w:tc>
          <w:tcPr>
            <w:tcW w:w="197" w:type="pct"/>
          </w:tcPr>
          <w:p w:rsidR="007951A6" w:rsidRPr="007951A6" w:rsidRDefault="007951A6" w:rsidP="00224DF0">
            <w:pPr>
              <w:pStyle w:val="Ttulo2"/>
              <w:rPr>
                <w:rFonts w:asciiTheme="minorHAnsi" w:hAnsiTheme="minorHAnsi" w:cs="Arial"/>
                <w:sz w:val="24"/>
                <w:szCs w:val="24"/>
              </w:rPr>
            </w:pPr>
          </w:p>
        </w:tc>
        <w:tc>
          <w:tcPr>
            <w:tcW w:w="199" w:type="pct"/>
          </w:tcPr>
          <w:p w:rsidR="007951A6" w:rsidRPr="007951A6" w:rsidRDefault="007951A6" w:rsidP="00224DF0">
            <w:pPr>
              <w:pStyle w:val="Ttulo2"/>
              <w:rPr>
                <w:rFonts w:asciiTheme="minorHAnsi" w:hAnsiTheme="minorHAnsi" w:cs="Arial"/>
                <w:sz w:val="24"/>
                <w:szCs w:val="24"/>
              </w:rPr>
            </w:pPr>
          </w:p>
        </w:tc>
        <w:tc>
          <w:tcPr>
            <w:tcW w:w="215" w:type="pct"/>
          </w:tcPr>
          <w:p w:rsidR="007951A6" w:rsidRPr="007951A6" w:rsidRDefault="007951A6" w:rsidP="00224DF0">
            <w:pPr>
              <w:pStyle w:val="Ttulo2"/>
              <w:rPr>
                <w:rFonts w:asciiTheme="minorHAnsi" w:hAnsiTheme="minorHAnsi" w:cs="Arial"/>
                <w:sz w:val="24"/>
                <w:szCs w:val="24"/>
              </w:rPr>
            </w:pPr>
          </w:p>
        </w:tc>
        <w:tc>
          <w:tcPr>
            <w:tcW w:w="249" w:type="pct"/>
          </w:tcPr>
          <w:p w:rsidR="007951A6" w:rsidRPr="007951A6" w:rsidRDefault="007951A6" w:rsidP="00224DF0">
            <w:pPr>
              <w:pStyle w:val="Ttulo2"/>
              <w:rPr>
                <w:rFonts w:asciiTheme="minorHAnsi" w:hAnsiTheme="minorHAnsi" w:cs="Arial"/>
                <w:sz w:val="24"/>
                <w:szCs w:val="24"/>
              </w:rPr>
            </w:pPr>
          </w:p>
        </w:tc>
        <w:tc>
          <w:tcPr>
            <w:tcW w:w="637" w:type="pct"/>
          </w:tcPr>
          <w:p w:rsidR="007951A6" w:rsidRPr="007951A6" w:rsidRDefault="009C48A2" w:rsidP="00224DF0">
            <w:pPr>
              <w:pStyle w:val="Ttulo2"/>
              <w:rPr>
                <w:rFonts w:asciiTheme="minorHAnsi" w:hAnsiTheme="minorHAnsi" w:cs="Arial"/>
                <w:sz w:val="24"/>
                <w:szCs w:val="24"/>
              </w:rPr>
            </w:pPr>
            <w:proofErr w:type="spellStart"/>
            <w:r>
              <w:rPr>
                <w:rFonts w:asciiTheme="minorHAnsi" w:hAnsiTheme="minorHAnsi" w:cs="Arial"/>
                <w:sz w:val="24"/>
                <w:szCs w:val="24"/>
              </w:rPr>
              <w:t>Art</w:t>
            </w:r>
            <w:r w:rsidR="00ED4305" w:rsidRPr="00ED4305">
              <w:rPr>
                <w:rFonts w:asciiTheme="minorHAnsi" w:hAnsiTheme="minorHAnsi" w:cs="Arial"/>
                <w:sz w:val="24"/>
                <w:szCs w:val="24"/>
              </w:rPr>
              <w:t>s</w:t>
            </w:r>
            <w:proofErr w:type="spellEnd"/>
            <w:r>
              <w:rPr>
                <w:rFonts w:asciiTheme="minorHAnsi" w:hAnsiTheme="minorHAnsi" w:cs="Arial"/>
                <w:sz w:val="24"/>
                <w:szCs w:val="24"/>
              </w:rPr>
              <w:t>.</w:t>
            </w:r>
            <w:r w:rsidR="00ED4305" w:rsidRPr="00ED4305">
              <w:rPr>
                <w:rFonts w:asciiTheme="minorHAnsi" w:hAnsiTheme="minorHAnsi" w:cs="Arial"/>
                <w:sz w:val="24"/>
                <w:szCs w:val="24"/>
              </w:rPr>
              <w:t xml:space="preserve"> 185, 186, 187, 188 e 189 da RDC 978/2025</w:t>
            </w:r>
            <w:r w:rsidR="007951A6" w:rsidRPr="007951A6">
              <w:rPr>
                <w:rFonts w:asciiTheme="minorHAnsi" w:hAnsiTheme="minorHAnsi" w:cs="Arial"/>
                <w:sz w:val="24"/>
                <w:szCs w:val="24"/>
              </w:rPr>
              <w:t>.</w:t>
            </w:r>
          </w:p>
        </w:tc>
      </w:tr>
      <w:tr w:rsidR="007951A6" w:rsidRPr="007951A6" w:rsidTr="002A561B">
        <w:trPr>
          <w:trHeight w:val="874"/>
        </w:trPr>
        <w:tc>
          <w:tcPr>
            <w:tcW w:w="5000" w:type="pct"/>
            <w:gridSpan w:val="6"/>
          </w:tcPr>
          <w:p w:rsidR="007951A6" w:rsidRPr="007951A6" w:rsidRDefault="007951A6" w:rsidP="00224DF0">
            <w:pPr>
              <w:jc w:val="both"/>
              <w:rPr>
                <w:rFonts w:asciiTheme="minorHAnsi" w:hAnsiTheme="minorHAnsi"/>
              </w:rPr>
            </w:pPr>
            <w:r w:rsidRPr="007951A6">
              <w:rPr>
                <w:rFonts w:asciiTheme="minorHAnsi" w:hAnsiTheme="minorHAnsi"/>
              </w:rPr>
              <w:t>DOCUMENTOS PARA ANALÍSE:</w:t>
            </w:r>
          </w:p>
          <w:p w:rsidR="007951A6" w:rsidRPr="007951A6" w:rsidRDefault="007951A6" w:rsidP="00224DF0">
            <w:pPr>
              <w:jc w:val="both"/>
              <w:rPr>
                <w:rFonts w:asciiTheme="minorHAnsi" w:hAnsiTheme="minorHAnsi"/>
              </w:rPr>
            </w:pPr>
            <w:r w:rsidRPr="007951A6">
              <w:rPr>
                <w:rFonts w:asciiTheme="minorHAnsi" w:hAnsiTheme="minorHAnsi"/>
              </w:rPr>
              <w:t>ALÉM DO ROTEIRO DEVIDAMENTE PREENCHIDO ENCAMINHAR OS DOCUMENTOS ABAIXO RELACIONADOS PARA ANÁLISE:</w:t>
            </w:r>
          </w:p>
          <w:p w:rsidR="007951A6" w:rsidRPr="007951A6" w:rsidRDefault="007951A6" w:rsidP="007951A6">
            <w:pPr>
              <w:numPr>
                <w:ilvl w:val="0"/>
                <w:numId w:val="17"/>
              </w:numPr>
              <w:jc w:val="both"/>
              <w:rPr>
                <w:rFonts w:asciiTheme="minorHAnsi" w:hAnsiTheme="minorHAnsi"/>
              </w:rPr>
            </w:pPr>
            <w:r w:rsidRPr="007951A6">
              <w:rPr>
                <w:rFonts w:asciiTheme="minorHAnsi" w:hAnsiTheme="minorHAnsi"/>
              </w:rPr>
              <w:t>Registro das manutenções e calibrações dos instrumentos e equipamentos;</w:t>
            </w:r>
          </w:p>
          <w:p w:rsidR="007951A6" w:rsidRPr="007951A6" w:rsidRDefault="007951A6" w:rsidP="007951A6">
            <w:pPr>
              <w:numPr>
                <w:ilvl w:val="0"/>
                <w:numId w:val="17"/>
              </w:numPr>
              <w:jc w:val="both"/>
              <w:rPr>
                <w:rFonts w:asciiTheme="minorHAnsi" w:hAnsiTheme="minorHAnsi"/>
              </w:rPr>
            </w:pPr>
            <w:r w:rsidRPr="007951A6">
              <w:rPr>
                <w:rFonts w:asciiTheme="minorHAnsi" w:hAnsiTheme="minorHAnsi"/>
              </w:rPr>
              <w:t xml:space="preserve">Controle Interno da Qualidade para todos </w:t>
            </w:r>
            <w:proofErr w:type="spellStart"/>
            <w:r w:rsidRPr="007951A6">
              <w:rPr>
                <w:rFonts w:asciiTheme="minorHAnsi" w:hAnsiTheme="minorHAnsi"/>
              </w:rPr>
              <w:t>analitos</w:t>
            </w:r>
            <w:proofErr w:type="spellEnd"/>
            <w:r w:rsidRPr="007951A6">
              <w:rPr>
                <w:rFonts w:asciiTheme="minorHAnsi" w:hAnsiTheme="minorHAnsi"/>
              </w:rPr>
              <w:t xml:space="preserve"> executados (últimos </w:t>
            </w:r>
            <w:proofErr w:type="gramStart"/>
            <w:r w:rsidRPr="007951A6">
              <w:rPr>
                <w:rFonts w:asciiTheme="minorHAnsi" w:hAnsiTheme="minorHAnsi"/>
              </w:rPr>
              <w:t>3</w:t>
            </w:r>
            <w:proofErr w:type="gramEnd"/>
            <w:r w:rsidRPr="007951A6">
              <w:rPr>
                <w:rFonts w:asciiTheme="minorHAnsi" w:hAnsiTheme="minorHAnsi"/>
              </w:rPr>
              <w:t xml:space="preserve"> meses);</w:t>
            </w:r>
          </w:p>
          <w:p w:rsidR="007951A6" w:rsidRPr="007951A6" w:rsidRDefault="007951A6" w:rsidP="007951A6">
            <w:pPr>
              <w:numPr>
                <w:ilvl w:val="0"/>
                <w:numId w:val="17"/>
              </w:numPr>
              <w:jc w:val="both"/>
              <w:rPr>
                <w:rFonts w:asciiTheme="minorHAnsi" w:hAnsiTheme="minorHAnsi"/>
              </w:rPr>
            </w:pPr>
            <w:r w:rsidRPr="007951A6">
              <w:rPr>
                <w:rFonts w:asciiTheme="minorHAnsi" w:hAnsiTheme="minorHAnsi"/>
              </w:rPr>
              <w:t xml:space="preserve">Controle Externo da Qualidade para todos </w:t>
            </w:r>
            <w:proofErr w:type="spellStart"/>
            <w:r w:rsidRPr="007951A6">
              <w:rPr>
                <w:rFonts w:asciiTheme="minorHAnsi" w:hAnsiTheme="minorHAnsi"/>
              </w:rPr>
              <w:t>analitos</w:t>
            </w:r>
            <w:proofErr w:type="spellEnd"/>
            <w:r w:rsidRPr="007951A6">
              <w:rPr>
                <w:rFonts w:asciiTheme="minorHAnsi" w:hAnsiTheme="minorHAnsi"/>
              </w:rPr>
              <w:t xml:space="preserve"> executados (últimos </w:t>
            </w:r>
            <w:proofErr w:type="gramStart"/>
            <w:r w:rsidRPr="007951A6">
              <w:rPr>
                <w:rFonts w:asciiTheme="minorHAnsi" w:hAnsiTheme="minorHAnsi"/>
              </w:rPr>
              <w:t>3</w:t>
            </w:r>
            <w:proofErr w:type="gramEnd"/>
            <w:r w:rsidRPr="007951A6">
              <w:rPr>
                <w:rFonts w:asciiTheme="minorHAnsi" w:hAnsiTheme="minorHAnsi"/>
              </w:rPr>
              <w:t xml:space="preserve"> meses);</w:t>
            </w:r>
          </w:p>
          <w:p w:rsidR="007951A6" w:rsidRPr="007951A6" w:rsidRDefault="007951A6" w:rsidP="00224DF0">
            <w:pPr>
              <w:jc w:val="both"/>
              <w:rPr>
                <w:rFonts w:asciiTheme="minorHAnsi" w:hAnsiTheme="minorHAnsi" w:cs="Arial"/>
              </w:rPr>
            </w:pPr>
          </w:p>
        </w:tc>
      </w:tr>
    </w:tbl>
    <w:p w:rsidR="007951A6" w:rsidRPr="007951A6" w:rsidRDefault="007951A6" w:rsidP="007951A6">
      <w:pPr>
        <w:pStyle w:val="Ttulo2"/>
        <w:jc w:val="center"/>
        <w:rPr>
          <w:rFonts w:asciiTheme="minorHAnsi" w:hAnsiTheme="minorHAnsi" w:cs="Arial"/>
          <w:sz w:val="24"/>
          <w:szCs w:val="24"/>
        </w:rPr>
      </w:pPr>
    </w:p>
    <w:p w:rsidR="007951A6" w:rsidRPr="007951A6" w:rsidRDefault="007951A6" w:rsidP="007951A6">
      <w:pPr>
        <w:pStyle w:val="Ttulo2"/>
        <w:jc w:val="center"/>
        <w:rPr>
          <w:rFonts w:asciiTheme="minorHAnsi" w:hAnsiTheme="minorHAnsi" w:cs="Arial"/>
          <w:sz w:val="24"/>
          <w:szCs w:val="24"/>
        </w:rPr>
      </w:pPr>
    </w:p>
    <w:p w:rsidR="007951A6" w:rsidRPr="007951A6" w:rsidRDefault="007951A6" w:rsidP="007951A6">
      <w:pPr>
        <w:spacing w:before="100" w:beforeAutospacing="1" w:after="100" w:afterAutospacing="1" w:line="360" w:lineRule="auto"/>
        <w:jc w:val="center"/>
        <w:rPr>
          <w:rFonts w:asciiTheme="minorHAnsi" w:hAnsiTheme="minorHAnsi" w:cs="Calibri"/>
        </w:rPr>
      </w:pPr>
      <w:r w:rsidRPr="007951A6">
        <w:rPr>
          <w:rFonts w:asciiTheme="minorHAnsi" w:hAnsiTheme="minorHAnsi" w:cs="Arial"/>
        </w:rPr>
        <w:br w:type="page"/>
      </w:r>
      <w:r w:rsidRPr="007951A6">
        <w:rPr>
          <w:rFonts w:asciiTheme="minorHAnsi" w:hAnsiTheme="minorHAnsi" w:cs="Calibri"/>
        </w:rPr>
        <w:lastRenderedPageBreak/>
        <w:t>TERMO DE RESPONSABILIDADE</w:t>
      </w:r>
    </w:p>
    <w:p w:rsidR="007951A6" w:rsidRPr="007951A6" w:rsidRDefault="007951A6" w:rsidP="007951A6">
      <w:pPr>
        <w:spacing w:before="100" w:beforeAutospacing="1" w:after="100" w:afterAutospacing="1" w:line="360" w:lineRule="auto"/>
        <w:jc w:val="both"/>
        <w:rPr>
          <w:rFonts w:asciiTheme="minorHAnsi" w:hAnsiTheme="minorHAnsi" w:cs="Calibri"/>
        </w:rPr>
      </w:pPr>
      <w:r w:rsidRPr="007951A6">
        <w:rPr>
          <w:rFonts w:asciiTheme="minorHAnsi" w:hAnsiTheme="minorHAnsi" w:cs="Calibri"/>
        </w:rPr>
        <w:t>“Eu</w:t>
      </w:r>
      <w:proofErr w:type="gramStart"/>
      <w:r w:rsidRPr="007951A6">
        <w:rPr>
          <w:rFonts w:asciiTheme="minorHAnsi" w:hAnsiTheme="minorHAnsi" w:cs="Calibri"/>
        </w:rPr>
        <w:t>…….</w:t>
      </w:r>
      <w:proofErr w:type="gramEnd"/>
      <w:r w:rsidRPr="007951A6">
        <w:rPr>
          <w:rFonts w:asciiTheme="minorHAnsi" w:hAnsiTheme="minorHAnsi" w:cs="Calibri"/>
        </w:rPr>
        <w:t>, CPF nº …….., Responsável Legal pela empresa ………., CNPJ nº ………….., declaro sob as penas da Lei, serem verdadeiras as informações aqui prestadas e que estou ciente que, sendo constatada a omissão de qualquer informação relevante ou a declaração falsa no processo de licenciamento sanitário, ficará configurado crime de falsidade ideológica, previsto no art. 299 do Código Penal Brasileiro, ensejando na cassação imediata da Licença Sanitária expedida, sem prejuízo de sanções civis e criminais cabíveis.</w:t>
      </w:r>
    </w:p>
    <w:p w:rsidR="007951A6" w:rsidRPr="007951A6" w:rsidRDefault="007951A6" w:rsidP="007951A6">
      <w:pPr>
        <w:spacing w:before="100" w:beforeAutospacing="1" w:after="100" w:afterAutospacing="1" w:line="360" w:lineRule="auto"/>
        <w:jc w:val="right"/>
        <w:rPr>
          <w:rFonts w:asciiTheme="minorHAnsi" w:hAnsiTheme="minorHAnsi" w:cs="Calibri"/>
        </w:rPr>
      </w:pPr>
    </w:p>
    <w:p w:rsidR="007951A6" w:rsidRPr="007951A6" w:rsidRDefault="007951A6" w:rsidP="007951A6">
      <w:pPr>
        <w:spacing w:before="100" w:beforeAutospacing="1" w:after="100" w:afterAutospacing="1"/>
        <w:jc w:val="both"/>
        <w:rPr>
          <w:rFonts w:asciiTheme="minorHAnsi" w:hAnsiTheme="minorHAnsi" w:cs="Calibri"/>
        </w:rPr>
      </w:pPr>
    </w:p>
    <w:p w:rsidR="007951A6" w:rsidRPr="007951A6" w:rsidRDefault="007951A6" w:rsidP="007951A6">
      <w:pPr>
        <w:spacing w:before="100" w:beforeAutospacing="1" w:after="100" w:afterAutospacing="1"/>
        <w:jc w:val="both"/>
        <w:rPr>
          <w:rFonts w:asciiTheme="minorHAnsi" w:hAnsiTheme="minorHAnsi" w:cs="Calibri"/>
        </w:rPr>
      </w:pPr>
    </w:p>
    <w:p w:rsidR="007951A6" w:rsidRPr="007951A6" w:rsidRDefault="007951A6" w:rsidP="007951A6">
      <w:pPr>
        <w:spacing w:before="100" w:beforeAutospacing="1" w:after="100" w:afterAutospacing="1"/>
        <w:jc w:val="both"/>
        <w:rPr>
          <w:rFonts w:asciiTheme="minorHAnsi" w:hAnsiTheme="minorHAnsi" w:cs="Calibri"/>
        </w:rPr>
      </w:pPr>
    </w:p>
    <w:p w:rsidR="007951A6" w:rsidRPr="007951A6" w:rsidRDefault="007951A6" w:rsidP="007951A6">
      <w:pPr>
        <w:spacing w:before="100" w:beforeAutospacing="1" w:after="100" w:afterAutospacing="1"/>
        <w:jc w:val="both"/>
        <w:rPr>
          <w:rFonts w:asciiTheme="minorHAnsi" w:hAnsiTheme="minorHAnsi" w:cs="Calibri"/>
        </w:rPr>
      </w:pPr>
      <w:r w:rsidRPr="007951A6">
        <w:rPr>
          <w:rFonts w:asciiTheme="minorHAnsi" w:hAnsiTheme="minorHAnsi" w:cs="Calibri"/>
        </w:rPr>
        <w:t>Assinaturas:</w:t>
      </w:r>
    </w:p>
    <w:p w:rsidR="007951A6" w:rsidRPr="007951A6" w:rsidRDefault="007951A6" w:rsidP="007951A6">
      <w:pPr>
        <w:spacing w:before="100" w:beforeAutospacing="1" w:after="100" w:afterAutospacing="1"/>
        <w:jc w:val="both"/>
        <w:rPr>
          <w:rFonts w:asciiTheme="minorHAnsi" w:hAnsiTheme="minorHAnsi" w:cs="Calibri"/>
        </w:rPr>
      </w:pPr>
    </w:p>
    <w:tbl>
      <w:tblPr>
        <w:tblW w:w="0" w:type="auto"/>
        <w:tblBorders>
          <w:top w:val="single" w:sz="4" w:space="0" w:color="000000"/>
          <w:insideH w:val="single" w:sz="4" w:space="0" w:color="000000"/>
        </w:tblBorders>
        <w:tblLook w:val="04A0"/>
      </w:tblPr>
      <w:tblGrid>
        <w:gridCol w:w="4588"/>
        <w:gridCol w:w="412"/>
        <w:gridCol w:w="4855"/>
      </w:tblGrid>
      <w:tr w:rsidR="007951A6" w:rsidRPr="007951A6" w:rsidTr="00224DF0">
        <w:tc>
          <w:tcPr>
            <w:tcW w:w="4786" w:type="dxa"/>
          </w:tcPr>
          <w:p w:rsidR="007951A6" w:rsidRPr="007951A6" w:rsidRDefault="007951A6" w:rsidP="00224DF0">
            <w:pPr>
              <w:spacing w:before="100" w:beforeAutospacing="1" w:after="100" w:afterAutospacing="1"/>
              <w:jc w:val="center"/>
              <w:rPr>
                <w:rFonts w:asciiTheme="minorHAnsi" w:hAnsiTheme="minorHAnsi" w:cs="Calibri"/>
              </w:rPr>
            </w:pPr>
            <w:r w:rsidRPr="007951A6">
              <w:rPr>
                <w:rFonts w:asciiTheme="minorHAnsi" w:hAnsiTheme="minorHAnsi" w:cs="Calibri"/>
              </w:rPr>
              <w:t>Responsável pelo preenchimento</w:t>
            </w:r>
          </w:p>
        </w:tc>
        <w:tc>
          <w:tcPr>
            <w:tcW w:w="425" w:type="dxa"/>
            <w:tcBorders>
              <w:top w:val="nil"/>
              <w:bottom w:val="nil"/>
            </w:tcBorders>
          </w:tcPr>
          <w:p w:rsidR="007951A6" w:rsidRPr="007951A6" w:rsidRDefault="007951A6" w:rsidP="00224DF0">
            <w:pPr>
              <w:spacing w:before="100" w:beforeAutospacing="1" w:after="100" w:afterAutospacing="1"/>
              <w:jc w:val="center"/>
              <w:rPr>
                <w:rFonts w:asciiTheme="minorHAnsi" w:hAnsiTheme="minorHAnsi" w:cs="Calibri"/>
              </w:rPr>
            </w:pPr>
          </w:p>
        </w:tc>
        <w:tc>
          <w:tcPr>
            <w:tcW w:w="5091" w:type="dxa"/>
          </w:tcPr>
          <w:p w:rsidR="007951A6" w:rsidRPr="007951A6" w:rsidRDefault="007951A6" w:rsidP="00224DF0">
            <w:pPr>
              <w:spacing w:before="100" w:beforeAutospacing="1" w:after="100" w:afterAutospacing="1"/>
              <w:jc w:val="center"/>
              <w:rPr>
                <w:rFonts w:asciiTheme="minorHAnsi" w:hAnsiTheme="minorHAnsi" w:cs="Calibri"/>
              </w:rPr>
            </w:pPr>
            <w:r w:rsidRPr="007951A6">
              <w:rPr>
                <w:rFonts w:asciiTheme="minorHAnsi" w:hAnsiTheme="minorHAnsi" w:cs="Calibri"/>
              </w:rPr>
              <w:t>Responsável Legal</w:t>
            </w:r>
          </w:p>
        </w:tc>
      </w:tr>
    </w:tbl>
    <w:p w:rsidR="007951A6" w:rsidRPr="007951A6" w:rsidRDefault="007951A6" w:rsidP="007951A6">
      <w:pPr>
        <w:spacing w:before="100" w:beforeAutospacing="1" w:after="100" w:afterAutospacing="1"/>
        <w:jc w:val="both"/>
        <w:rPr>
          <w:rFonts w:asciiTheme="minorHAnsi" w:hAnsiTheme="minorHAnsi" w:cs="Calibri"/>
        </w:rPr>
      </w:pPr>
      <w:r w:rsidRPr="007951A6">
        <w:rPr>
          <w:rFonts w:asciiTheme="minorHAnsi" w:hAnsiTheme="minorHAnsi" w:cs="Calibri"/>
        </w:rPr>
        <w:t>Data:</w:t>
      </w:r>
    </w:p>
    <w:p w:rsidR="007951A6" w:rsidRPr="00E17266" w:rsidRDefault="007951A6" w:rsidP="007951A6">
      <w:pPr>
        <w:rPr>
          <w:rFonts w:ascii="Calibri" w:hAnsi="Calibri" w:cs="Calibri"/>
          <w:color w:val="FF0000"/>
          <w:sz w:val="22"/>
          <w:szCs w:val="22"/>
        </w:rPr>
      </w:pPr>
    </w:p>
    <w:p w:rsidR="007951A6" w:rsidRPr="00E17266" w:rsidRDefault="007951A6" w:rsidP="007951A6">
      <w:pPr>
        <w:pStyle w:val="Ttulo2"/>
        <w:jc w:val="center"/>
        <w:rPr>
          <w:rFonts w:ascii="Calibri" w:hAnsi="Calibri" w:cs="Arial"/>
          <w:b/>
          <w:sz w:val="16"/>
          <w:szCs w:val="16"/>
        </w:rPr>
      </w:pPr>
    </w:p>
    <w:p w:rsidR="007951A6" w:rsidRPr="00E17266" w:rsidRDefault="007951A6" w:rsidP="007951A6">
      <w:pPr>
        <w:pStyle w:val="Ttulo2"/>
        <w:jc w:val="center"/>
        <w:rPr>
          <w:rFonts w:ascii="Calibri" w:hAnsi="Calibri" w:cs="Arial"/>
          <w:b/>
          <w:sz w:val="16"/>
          <w:szCs w:val="16"/>
        </w:rPr>
      </w:pPr>
    </w:p>
    <w:p w:rsidR="00C85270" w:rsidRPr="00145A6D" w:rsidRDefault="00C85270" w:rsidP="00CD0B98">
      <w:pPr>
        <w:rPr>
          <w:rFonts w:asciiTheme="minorHAnsi" w:hAnsiTheme="minorHAnsi" w:cstheme="minorHAnsi"/>
          <w:color w:val="FF0000"/>
          <w:sz w:val="22"/>
          <w:szCs w:val="22"/>
        </w:rPr>
      </w:pPr>
    </w:p>
    <w:p w:rsidR="00C85270" w:rsidRPr="00145A6D" w:rsidRDefault="00C85270" w:rsidP="00CD0B98">
      <w:pPr>
        <w:rPr>
          <w:rFonts w:asciiTheme="minorHAnsi" w:hAnsiTheme="minorHAnsi" w:cstheme="minorHAnsi"/>
          <w:color w:val="FF0000"/>
          <w:sz w:val="22"/>
          <w:szCs w:val="22"/>
        </w:rPr>
      </w:pPr>
    </w:p>
    <w:p w:rsidR="004F5126" w:rsidRPr="00145A6D" w:rsidRDefault="004F5126" w:rsidP="00CD0B98">
      <w:pPr>
        <w:rPr>
          <w:rFonts w:asciiTheme="minorHAnsi" w:hAnsiTheme="minorHAnsi" w:cstheme="minorHAnsi"/>
          <w:color w:val="FF0000"/>
          <w:sz w:val="22"/>
          <w:szCs w:val="22"/>
        </w:rPr>
      </w:pPr>
    </w:p>
    <w:sectPr w:rsidR="004F5126" w:rsidRPr="00145A6D" w:rsidSect="000D78F0">
      <w:headerReference w:type="default" r:id="rId8"/>
      <w:footerReference w:type="even" r:id="rId9"/>
      <w:footerReference w:type="default" r:id="rId10"/>
      <w:headerReference w:type="first" r:id="rId11"/>
      <w:footerReference w:type="first" r:id="rId12"/>
      <w:type w:val="continuous"/>
      <w:pgSz w:w="11907" w:h="16840" w:code="9"/>
      <w:pgMar w:top="2659" w:right="1134" w:bottom="1276" w:left="1134" w:header="567" w:footer="796"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D0D" w:rsidRDefault="00790D0D">
      <w:r>
        <w:separator/>
      </w:r>
    </w:p>
  </w:endnote>
  <w:endnote w:type="continuationSeparator" w:id="0">
    <w:p w:rsidR="00790D0D" w:rsidRDefault="00790D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D0D" w:rsidRDefault="00790D0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rsidR="00790D0D" w:rsidRDefault="00790D0D">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955756"/>
      <w:docPartObj>
        <w:docPartGallery w:val="Page Numbers (Bottom of Page)"/>
        <w:docPartUnique/>
      </w:docPartObj>
    </w:sdtPr>
    <w:sdtContent>
      <w:p w:rsidR="00790D0D" w:rsidRDefault="00790D0D">
        <w:pPr>
          <w:pStyle w:val="Rodap"/>
          <w:jc w:val="right"/>
        </w:pPr>
        <w:fldSimple w:instr="PAGE   \* MERGEFORMAT">
          <w:r w:rsidR="009C48A2">
            <w:rPr>
              <w:noProof/>
            </w:rPr>
            <w:t>1</w:t>
          </w:r>
        </w:fldSimple>
      </w:p>
    </w:sdtContent>
  </w:sdt>
  <w:sdt>
    <w:sdtPr>
      <w:rPr>
        <w:sz w:val="24"/>
        <w:szCs w:val="24"/>
      </w:rPr>
      <w:id w:val="2006470744"/>
      <w:docPartObj>
        <w:docPartGallery w:val="Page Numbers (Top of Page)"/>
        <w:docPartUnique/>
      </w:docPartObj>
    </w:sdtPr>
    <w:sdtContent>
      <w:p w:rsidR="00790D0D" w:rsidRDefault="00790D0D" w:rsidP="000D78F0">
        <w:pPr>
          <w:pStyle w:val="Rodap"/>
          <w:rPr>
            <w:szCs w:val="24"/>
          </w:rPr>
        </w:pPr>
      </w:p>
      <w:p w:rsidR="00790D0D" w:rsidRPr="00D30FBA" w:rsidRDefault="00790D0D" w:rsidP="000D78F0">
        <w:pPr>
          <w:pStyle w:val="Rodap"/>
          <w:jc w:val="right"/>
          <w:rPr>
            <w:rFonts w:ascii="Calibri Light" w:hAnsi="Calibri Light" w:cs="Tahoma"/>
            <w:noProof/>
            <w:sz w:val="18"/>
            <w:szCs w:val="18"/>
          </w:rPr>
        </w:pPr>
        <w:r w:rsidRPr="006040A4">
          <w:rPr>
            <w:noProof/>
            <w:sz w:val="24"/>
          </w:rPr>
          <w:pict>
            <v:polyline id="_x0000_s4111" style="position:absolute;left:0;text-align:lef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75.2pt,3255.6pt,373.2pt,3255.6pt,373.2pt,3269.6pt,373.2pt,3283.6pt,875.2pt,3283.6pt,875.2pt,3269.6pt,875.2pt,3255.6pt" coordsize="100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" fillcolor="#bfbfbf" stroked="f">
              <v:path arrowok="t" o:connecttype="custom" o:connectlocs="2147483646,2147483646;0,2147483646;0,2147483646;0,2147483646;2147483646,2147483646;2147483646,2147483646;2147483646,2147483646" o:connectangles="0,0,0,0,0,0,0"/>
              <o:lock v:ext="edit" verticies="t"/>
              <w10:wrap anchorx="page" anchory="page"/>
            </v:polyline>
          </w:pict>
        </w:r>
        <w:r w:rsidRPr="000C3C51">
          <w:rPr>
            <w:rFonts w:ascii="Calibri Light" w:hAnsi="Calibri Light" w:cs="Tahoma"/>
            <w:noProof/>
            <w:sz w:val="18"/>
            <w:szCs w:val="18"/>
          </w:rPr>
          <w:t xml:space="preserve">SES/SVS/DVISA  </w:t>
        </w:r>
      </w:p>
      <w:p w:rsidR="00790D0D" w:rsidRDefault="00790D0D" w:rsidP="000D78F0">
        <w:pPr>
          <w:tabs>
            <w:tab w:val="right" w:pos="4253"/>
          </w:tabs>
          <w:rPr>
            <w:rFonts w:ascii="Calibri Light" w:hAnsi="Calibri Light" w:cs="Tahoma"/>
            <w:noProof/>
            <w:sz w:val="18"/>
            <w:szCs w:val="18"/>
          </w:rPr>
        </w:pPr>
        <w:r>
          <w:rPr>
            <w:rFonts w:ascii="Calibri Light" w:hAnsi="Calibri Light" w:cs="Tahoma"/>
            <w:noProof/>
            <w:sz w:val="18"/>
            <w:szCs w:val="18"/>
          </w:rPr>
          <w:t xml:space="preserve">104 Norte, AV. LO 02, Conj. 01, Lotes 20/30. Edifício Lauro Knopp. </w:t>
        </w:r>
      </w:p>
      <w:p w:rsidR="00790D0D" w:rsidRDefault="00790D0D" w:rsidP="000D78F0">
        <w:pPr>
          <w:tabs>
            <w:tab w:val="right" w:pos="4253"/>
          </w:tabs>
          <w:rPr>
            <w:rFonts w:ascii="Calibri Light" w:hAnsi="Calibri Light" w:cs="Tahoma"/>
            <w:noProof/>
            <w:sz w:val="18"/>
            <w:szCs w:val="18"/>
          </w:rPr>
        </w:pPr>
        <w:r>
          <w:rPr>
            <w:noProof/>
          </w:rPr>
          <w:drawing>
            <wp:anchor distT="0" distB="0" distL="114300" distR="114300" simplePos="0" relativeHeight="251676160" behindDoc="1" locked="0" layoutInCell="1" allowOverlap="1">
              <wp:simplePos x="0" y="0"/>
              <wp:positionH relativeFrom="margin">
                <wp:posOffset>5408295</wp:posOffset>
              </wp:positionH>
              <wp:positionV relativeFrom="margin">
                <wp:posOffset>8052435</wp:posOffset>
              </wp:positionV>
              <wp:extent cx="762000" cy="609600"/>
              <wp:effectExtent l="19050" t="0" r="0" b="0"/>
              <wp:wrapNone/>
              <wp:docPr id="245" name="Imagem 245" descr="Papel timbrado final_Secretaria de de Estado da Saúd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4624"/>
                      <a:stretch>
                        <a:fillRect/>
                      </a:stretch>
                    </pic:blipFill>
                    <pic:spPr bwMode="auto">
                      <a:xfrm>
                        <a:off x="0" y="0"/>
                        <a:ext cx="762000" cy="609600"/>
                      </a:xfrm>
                      <a:prstGeom prst="rect">
                        <a:avLst/>
                      </a:prstGeom>
                      <a:noFill/>
                      <a:ln>
                        <a:noFill/>
                      </a:ln>
                    </pic:spPr>
                  </pic:pic>
                </a:graphicData>
              </a:graphic>
            </wp:anchor>
          </w:drawing>
        </w:r>
        <w:r>
          <w:rPr>
            <w:rFonts w:ascii="Calibri Light" w:hAnsi="Calibri Light" w:cs="Tahoma"/>
            <w:noProof/>
            <w:sz w:val="18"/>
            <w:szCs w:val="18"/>
          </w:rPr>
          <w:t xml:space="preserve">CEP: 77.006-022 – PALMAS-TO. </w:t>
        </w:r>
      </w:p>
      <w:p w:rsidR="00790D0D" w:rsidRDefault="00790D0D" w:rsidP="000D78F0">
        <w:pPr>
          <w:tabs>
            <w:tab w:val="right" w:pos="4253"/>
          </w:tabs>
        </w:pPr>
        <w:r>
          <w:rPr>
            <w:rFonts w:ascii="Calibri Light" w:hAnsi="Calibri Light" w:cs="Tahoma"/>
            <w:noProof/>
            <w:sz w:val="18"/>
            <w:szCs w:val="18"/>
          </w:rPr>
          <w:t>CONTATO</w:t>
        </w:r>
        <w:r w:rsidRPr="000C3C51">
          <w:rPr>
            <w:rFonts w:ascii="Calibri Light" w:hAnsi="Calibri Light" w:cs="Tahoma"/>
            <w:noProof/>
            <w:sz w:val="18"/>
            <w:szCs w:val="18"/>
          </w:rPr>
          <w:t>: (</w:t>
        </w:r>
        <w:r>
          <w:rPr>
            <w:rFonts w:ascii="Calibri Light" w:hAnsi="Calibri Light" w:cs="Tahoma"/>
            <w:noProof/>
            <w:sz w:val="18"/>
            <w:szCs w:val="18"/>
          </w:rPr>
          <w:t>63) 3027-4432</w:t>
        </w:r>
        <w:r w:rsidRPr="000C3C51">
          <w:rPr>
            <w:rFonts w:ascii="Calibri Light" w:hAnsi="Calibri Light" w:cs="Tahoma"/>
            <w:noProof/>
            <w:sz w:val="18"/>
            <w:szCs w:val="18"/>
          </w:rPr>
          <w:t xml:space="preserve"> – </w:t>
        </w:r>
        <w:r>
          <w:rPr>
            <w:rFonts w:ascii="Calibri Light" w:hAnsi="Calibri Light" w:cs="Tahoma"/>
            <w:noProof/>
            <w:sz w:val="18"/>
            <w:szCs w:val="18"/>
          </w:rPr>
          <w:t>gimps.visato@gmail.com</w:t>
        </w:r>
      </w:p>
    </w:sdtContent>
  </w:sdt>
  <w:p w:rsidR="00790D0D" w:rsidRDefault="00790D0D" w:rsidP="000D78F0">
    <w:pPr>
      <w:tabs>
        <w:tab w:val="right" w:pos="4253"/>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D0D" w:rsidRDefault="00790D0D" w:rsidP="000D78F0">
    <w:pPr>
      <w:pStyle w:val="Rodap"/>
    </w:pPr>
  </w:p>
  <w:p w:rsidR="00790D0D" w:rsidRDefault="00790D0D" w:rsidP="000D78F0"/>
  <w:sdt>
    <w:sdtPr>
      <w:rPr>
        <w:sz w:val="24"/>
        <w:szCs w:val="24"/>
      </w:rPr>
      <w:id w:val="693897249"/>
      <w:docPartObj>
        <w:docPartGallery w:val="Page Numbers (Bottom of Page)"/>
        <w:docPartUnique/>
      </w:docPartObj>
    </w:sdtPr>
    <w:sdtContent>
      <w:p w:rsidR="00790D0D" w:rsidRPr="000D78F0" w:rsidRDefault="00790D0D" w:rsidP="000D78F0">
        <w:pPr>
          <w:pStyle w:val="Rodap"/>
        </w:pPr>
      </w:p>
      <w:sdt>
        <w:sdtPr>
          <w:rPr>
            <w:sz w:val="24"/>
            <w:szCs w:val="24"/>
          </w:rPr>
          <w:id w:val="13015339"/>
          <w:docPartObj>
            <w:docPartGallery w:val="Page Numbers (Top of Page)"/>
            <w:docPartUnique/>
          </w:docPartObj>
        </w:sdtPr>
        <w:sdtContent>
          <w:p w:rsidR="00790D0D" w:rsidRPr="00D30FBA" w:rsidRDefault="00790D0D" w:rsidP="000D78F0">
            <w:pPr>
              <w:pStyle w:val="Rodap"/>
              <w:jc w:val="right"/>
              <w:rPr>
                <w:rFonts w:ascii="Calibri Light" w:hAnsi="Calibri Light" w:cs="Tahoma"/>
                <w:noProof/>
                <w:sz w:val="18"/>
                <w:szCs w:val="18"/>
              </w:rPr>
            </w:pPr>
            <w:r w:rsidRPr="006040A4">
              <w:rPr>
                <w:noProof/>
                <w:sz w:val="24"/>
              </w:rPr>
              <w:pict>
                <v:polyline id="Forma Livre 54" o:spid="_x0000_s4108" style="position:absolute;left:0;text-align:lef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75.2pt,3255.6pt,373.2pt,3255.6pt,373.2pt,3269.6pt,373.2pt,3283.6pt,875.2pt,3283.6pt,875.2pt,3269.6pt,875.2pt,3255.6pt" coordsize="100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" fillcolor="#bfbfbf" stroked="f">
                  <v:path arrowok="t" o:connecttype="custom" o:connectlocs="2147483646,2147483646;0,2147483646;0,2147483646;0,2147483646;2147483646,2147483646;2147483646,2147483646;2147483646,2147483646" o:connectangles="0,0,0,0,0,0,0"/>
                  <o:lock v:ext="edit" verticies="t"/>
                  <w10:wrap anchorx="page" anchory="page"/>
                </v:polyline>
              </w:pict>
            </w:r>
            <w:r w:rsidRPr="000C3C51">
              <w:rPr>
                <w:rFonts w:ascii="Calibri Light" w:hAnsi="Calibri Light" w:cs="Tahoma"/>
                <w:noProof/>
                <w:sz w:val="18"/>
                <w:szCs w:val="18"/>
              </w:rPr>
              <w:t xml:space="preserve">SES/SVS/DVISA  </w:t>
            </w:r>
          </w:p>
          <w:p w:rsidR="00790D0D" w:rsidRDefault="00790D0D" w:rsidP="000D78F0">
            <w:pPr>
              <w:tabs>
                <w:tab w:val="right" w:pos="4253"/>
              </w:tabs>
              <w:rPr>
                <w:rFonts w:ascii="Calibri Light" w:hAnsi="Calibri Light" w:cs="Tahoma"/>
                <w:noProof/>
                <w:sz w:val="18"/>
                <w:szCs w:val="18"/>
              </w:rPr>
            </w:pPr>
            <w:r>
              <w:rPr>
                <w:noProof/>
              </w:rPr>
              <w:drawing>
                <wp:anchor distT="0" distB="0" distL="114300" distR="114300" simplePos="0" relativeHeight="251663872" behindDoc="1" locked="0" layoutInCell="1" allowOverlap="1">
                  <wp:simplePos x="0" y="0"/>
                  <wp:positionH relativeFrom="margin">
                    <wp:posOffset>5408295</wp:posOffset>
                  </wp:positionH>
                  <wp:positionV relativeFrom="margin">
                    <wp:posOffset>8423910</wp:posOffset>
                  </wp:positionV>
                  <wp:extent cx="762000" cy="609600"/>
                  <wp:effectExtent l="19050" t="0" r="0" b="0"/>
                  <wp:wrapNone/>
                  <wp:docPr id="247" name="Imagem 247" descr="Papel timbrado final_Secretaria de de Estado da Saúd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4624"/>
                          <a:stretch>
                            <a:fillRect/>
                          </a:stretch>
                        </pic:blipFill>
                        <pic:spPr bwMode="auto">
                          <a:xfrm>
                            <a:off x="0" y="0"/>
                            <a:ext cx="762000" cy="609600"/>
                          </a:xfrm>
                          <a:prstGeom prst="rect">
                            <a:avLst/>
                          </a:prstGeom>
                          <a:noFill/>
                          <a:ln>
                            <a:noFill/>
                          </a:ln>
                        </pic:spPr>
                      </pic:pic>
                    </a:graphicData>
                  </a:graphic>
                </wp:anchor>
              </w:drawing>
            </w:r>
            <w:r>
              <w:rPr>
                <w:rFonts w:ascii="Calibri Light" w:hAnsi="Calibri Light" w:cs="Tahoma"/>
                <w:noProof/>
                <w:sz w:val="18"/>
                <w:szCs w:val="18"/>
              </w:rPr>
              <w:t xml:space="preserve">104 Norte, AV. LO 02, Conj. 01, Lotes 20/30. Edifício Lauro Knopp. </w:t>
            </w:r>
          </w:p>
          <w:p w:rsidR="00790D0D" w:rsidRDefault="00790D0D" w:rsidP="000D78F0">
            <w:pPr>
              <w:tabs>
                <w:tab w:val="right" w:pos="4253"/>
              </w:tabs>
              <w:rPr>
                <w:rFonts w:ascii="Calibri Light" w:hAnsi="Calibri Light" w:cs="Tahoma"/>
                <w:noProof/>
                <w:sz w:val="18"/>
                <w:szCs w:val="18"/>
              </w:rPr>
            </w:pPr>
            <w:r>
              <w:rPr>
                <w:rFonts w:ascii="Calibri Light" w:hAnsi="Calibri Light" w:cs="Tahoma"/>
                <w:noProof/>
                <w:sz w:val="18"/>
                <w:szCs w:val="18"/>
              </w:rPr>
              <w:t xml:space="preserve">CEP: 77.006-022 – PALMAS-TO. </w:t>
            </w:r>
          </w:p>
          <w:p w:rsidR="00790D0D" w:rsidRPr="008D568B" w:rsidRDefault="00790D0D" w:rsidP="000D78F0">
            <w:pPr>
              <w:tabs>
                <w:tab w:val="right" w:pos="4253"/>
              </w:tabs>
            </w:pPr>
            <w:r>
              <w:rPr>
                <w:rFonts w:ascii="Calibri Light" w:hAnsi="Calibri Light" w:cs="Tahoma"/>
                <w:noProof/>
                <w:sz w:val="18"/>
                <w:szCs w:val="18"/>
              </w:rPr>
              <w:t>CONTATO</w:t>
            </w:r>
            <w:r w:rsidRPr="000C3C51">
              <w:rPr>
                <w:rFonts w:ascii="Calibri Light" w:hAnsi="Calibri Light" w:cs="Tahoma"/>
                <w:noProof/>
                <w:sz w:val="18"/>
                <w:szCs w:val="18"/>
              </w:rPr>
              <w:t>: (</w:t>
            </w:r>
            <w:r>
              <w:rPr>
                <w:rFonts w:ascii="Calibri Light" w:hAnsi="Calibri Light" w:cs="Tahoma"/>
                <w:noProof/>
                <w:sz w:val="18"/>
                <w:szCs w:val="18"/>
              </w:rPr>
              <w:t>63) 3027-4432</w:t>
            </w:r>
            <w:r w:rsidRPr="000C3C51">
              <w:rPr>
                <w:rFonts w:ascii="Calibri Light" w:hAnsi="Calibri Light" w:cs="Tahoma"/>
                <w:noProof/>
                <w:sz w:val="18"/>
                <w:szCs w:val="18"/>
              </w:rPr>
              <w:t xml:space="preserve"> – </w:t>
            </w:r>
            <w:r>
              <w:rPr>
                <w:rFonts w:ascii="Calibri Light" w:hAnsi="Calibri Light" w:cs="Tahoma"/>
                <w:noProof/>
                <w:sz w:val="18"/>
                <w:szCs w:val="18"/>
              </w:rPr>
              <w:t>gimps.visato@gmail.com</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D0D" w:rsidRDefault="00790D0D">
      <w:r>
        <w:separator/>
      </w:r>
    </w:p>
  </w:footnote>
  <w:footnote w:type="continuationSeparator" w:id="0">
    <w:p w:rsidR="00790D0D" w:rsidRDefault="00790D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D0D" w:rsidRDefault="00790D0D" w:rsidP="000D78F0">
    <w:pPr>
      <w:pStyle w:val="Cabealho"/>
      <w:rPr>
        <w:noProof/>
      </w:rPr>
    </w:pPr>
    <w:r w:rsidRPr="008B32A3">
      <w:rPr>
        <w:noProof/>
      </w:rPr>
      <w:drawing>
        <wp:anchor distT="0" distB="0" distL="0" distR="0" simplePos="0" relativeHeight="251671040" behindDoc="0" locked="0" layoutInCell="1" allowOverlap="1">
          <wp:simplePos x="0" y="0"/>
          <wp:positionH relativeFrom="page">
            <wp:posOffset>5307965</wp:posOffset>
          </wp:positionH>
          <wp:positionV relativeFrom="paragraph">
            <wp:posOffset>99695</wp:posOffset>
          </wp:positionV>
          <wp:extent cx="859155" cy="1044575"/>
          <wp:effectExtent l="0" t="0" r="0" b="3175"/>
          <wp:wrapNone/>
          <wp:docPr id="24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59155" cy="1044575"/>
                  </a:xfrm>
                  <a:prstGeom prst="rect">
                    <a:avLst/>
                  </a:prstGeom>
                </pic:spPr>
              </pic:pic>
            </a:graphicData>
          </a:graphic>
        </wp:anchor>
      </w:drawing>
    </w:r>
  </w:p>
  <w:p w:rsidR="00790D0D" w:rsidRDefault="00790D0D" w:rsidP="000D78F0">
    <w:pPr>
      <w:pStyle w:val="Cabealho"/>
      <w:rPr>
        <w:noProof/>
      </w:rPr>
    </w:pPr>
    <w:r>
      <w:rPr>
        <w:noProof/>
      </w:rPr>
      <w:pict>
        <v:shapetype id="_x0000_t202" coordsize="21600,21600" o:spt="202" path="m,l,21600r21600,l21600,xe">
          <v:stroke joinstyle="miter"/>
          <v:path gradientshapeok="t" o:connecttype="rect"/>
        </v:shapetype>
        <v:shape id="_x0000_s4109" type="#_x0000_t202" style="position:absolute;margin-left:126.35pt;margin-top:6.5pt;width:166.5pt;height:6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" strokecolor="white [3212]">
          <v:textbox style="mso-next-textbox:#_x0000_s4109">
            <w:txbxContent>
              <w:p w:rsidR="00790D0D" w:rsidRDefault="00790D0D" w:rsidP="000D78F0">
                <w:pPr>
                  <w:pStyle w:val="Ttulo"/>
                  <w:ind w:left="0"/>
                  <w:jc w:val="center"/>
                </w:pPr>
                <w:r>
                  <w:rPr>
                    <w:spacing w:val="-2"/>
                  </w:rPr>
                  <w:t>TOCANTINS</w:t>
                </w:r>
              </w:p>
              <w:p w:rsidR="00790D0D" w:rsidRDefault="00790D0D" w:rsidP="000D78F0">
                <w:pPr>
                  <w:jc w:val="center"/>
                </w:pPr>
                <w:r>
                  <w:rPr>
                    <w:rFonts w:ascii="Calibri"/>
                    <w:b/>
                    <w:sz w:val="27"/>
                  </w:rPr>
                  <w:t>GOVERNO</w:t>
                </w:r>
                <w:r>
                  <w:rPr>
                    <w:rFonts w:ascii="Calibri"/>
                    <w:b/>
                    <w:spacing w:val="-1"/>
                    <w:sz w:val="27"/>
                  </w:rPr>
                  <w:t xml:space="preserve"> </w:t>
                </w:r>
                <w:r>
                  <w:rPr>
                    <w:rFonts w:ascii="Calibri"/>
                    <w:b/>
                    <w:sz w:val="27"/>
                  </w:rPr>
                  <w:t>DO</w:t>
                </w:r>
                <w:r>
                  <w:rPr>
                    <w:rFonts w:ascii="Calibri"/>
                    <w:b/>
                    <w:spacing w:val="-1"/>
                    <w:sz w:val="27"/>
                  </w:rPr>
                  <w:t xml:space="preserve"> </w:t>
                </w:r>
                <w:r>
                  <w:rPr>
                    <w:rFonts w:ascii="Calibri"/>
                    <w:b/>
                    <w:spacing w:val="-2"/>
                    <w:sz w:val="27"/>
                  </w:rPr>
                  <w:t>ESTADO</w:t>
                </w:r>
              </w:p>
            </w:txbxContent>
          </v:textbox>
        </v:shape>
      </w:pict>
    </w:r>
    <w:r>
      <w:rPr>
        <w:noProof/>
      </w:rPr>
      <w:pict>
        <v:shape id="_x0000_s4110" type="#_x0000_t202" style="position:absolute;margin-left:-8.65pt;margin-top:6.45pt;width:111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" strokecolor="white [3212]">
          <v:textbox style="mso-next-textbox:#_x0000_s4110">
            <w:txbxContent>
              <w:p w:rsidR="00790D0D" w:rsidRDefault="00790D0D" w:rsidP="000D78F0">
                <w:pPr>
                  <w:spacing w:before="233"/>
                  <w:jc w:val="center"/>
                  <w:rPr>
                    <w:rFonts w:ascii="Calibri"/>
                    <w:sz w:val="28"/>
                  </w:rPr>
                </w:pPr>
                <w:r>
                  <w:rPr>
                    <w:rFonts w:ascii="Calibri"/>
                    <w:sz w:val="28"/>
                  </w:rPr>
                  <w:t>SECRETARIA</w:t>
                </w:r>
                <w:r>
                  <w:rPr>
                    <w:rFonts w:ascii="Calibri"/>
                    <w:spacing w:val="-1"/>
                    <w:sz w:val="28"/>
                  </w:rPr>
                  <w:t xml:space="preserve"> </w:t>
                </w:r>
                <w:r>
                  <w:rPr>
                    <w:rFonts w:ascii="Calibri"/>
                    <w:spacing w:val="-5"/>
                    <w:sz w:val="28"/>
                  </w:rPr>
                  <w:t>DA</w:t>
                </w:r>
              </w:p>
              <w:p w:rsidR="00790D0D" w:rsidRDefault="00790D0D" w:rsidP="000D78F0">
                <w:pPr>
                  <w:jc w:val="center"/>
                  <w:rPr>
                    <w:rFonts w:ascii="Calibri" w:hAnsi="Calibri"/>
                    <w:b/>
                    <w:sz w:val="28"/>
                  </w:rPr>
                </w:pPr>
                <w:r>
                  <w:rPr>
                    <w:rFonts w:ascii="Calibri" w:hAnsi="Calibri"/>
                    <w:b/>
                    <w:spacing w:val="-2"/>
                    <w:sz w:val="28"/>
                  </w:rPr>
                  <w:t>SAÚDE</w:t>
                </w:r>
              </w:p>
            </w:txbxContent>
          </v:textbox>
        </v:shape>
      </w:pict>
    </w:r>
  </w:p>
  <w:p w:rsidR="00790D0D" w:rsidRDefault="00790D0D" w:rsidP="000D78F0">
    <w:pPr>
      <w:pStyle w:val="Cabealho"/>
      <w:rPr>
        <w:noProof/>
      </w:rPr>
    </w:pPr>
  </w:p>
  <w:p w:rsidR="00790D0D" w:rsidRDefault="00790D0D" w:rsidP="000D78F0">
    <w:pPr>
      <w:pStyle w:val="Cabealho"/>
      <w:tabs>
        <w:tab w:val="clear" w:pos="4419"/>
        <w:tab w:val="clear" w:pos="8838"/>
        <w:tab w:val="left" w:pos="3555"/>
      </w:tabs>
      <w:rPr>
        <w:noProof/>
      </w:rPr>
    </w:pPr>
    <w:r>
      <w:rPr>
        <w:noProof/>
      </w:rPr>
      <w:tab/>
    </w:r>
  </w:p>
  <w:p w:rsidR="00790D0D" w:rsidRDefault="00790D0D" w:rsidP="000D78F0">
    <w:pPr>
      <w:pStyle w:val="Cabealho"/>
      <w:rPr>
        <w:noProof/>
      </w:rPr>
    </w:pPr>
  </w:p>
  <w:p w:rsidR="00790D0D" w:rsidRPr="009809A4" w:rsidRDefault="00790D0D" w:rsidP="009809A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D0D" w:rsidRDefault="00790D0D" w:rsidP="00E97272">
    <w:pPr>
      <w:pStyle w:val="Cabealho"/>
      <w:rPr>
        <w:noProof/>
      </w:rPr>
    </w:pPr>
    <w:r w:rsidRPr="008B32A3">
      <w:rPr>
        <w:noProof/>
      </w:rPr>
      <w:drawing>
        <wp:anchor distT="0" distB="0" distL="0" distR="0" simplePos="0" relativeHeight="251655680" behindDoc="0" locked="0" layoutInCell="1" allowOverlap="1">
          <wp:simplePos x="0" y="0"/>
          <wp:positionH relativeFrom="page">
            <wp:posOffset>5307965</wp:posOffset>
          </wp:positionH>
          <wp:positionV relativeFrom="paragraph">
            <wp:posOffset>99695</wp:posOffset>
          </wp:positionV>
          <wp:extent cx="859155" cy="1044575"/>
          <wp:effectExtent l="0" t="0" r="0" b="3175"/>
          <wp:wrapNone/>
          <wp:docPr id="24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59155" cy="1044575"/>
                  </a:xfrm>
                  <a:prstGeom prst="rect">
                    <a:avLst/>
                  </a:prstGeom>
                </pic:spPr>
              </pic:pic>
            </a:graphicData>
          </a:graphic>
        </wp:anchor>
      </w:drawing>
    </w:r>
  </w:p>
  <w:p w:rsidR="00790D0D" w:rsidRDefault="00790D0D" w:rsidP="00E97272">
    <w:pPr>
      <w:pStyle w:val="Cabealho"/>
      <w:rPr>
        <w:noProof/>
      </w:rPr>
    </w:pPr>
    <w:r>
      <w:rPr>
        <w:noProof/>
      </w:rPr>
      <w:pict>
        <v:shapetype id="_x0000_t202" coordsize="21600,21600" o:spt="202" path="m,l,21600r21600,l21600,xe">
          <v:stroke joinstyle="miter"/>
          <v:path gradientshapeok="t" o:connecttype="rect"/>
        </v:shapetype>
        <v:shape id="Text Box 10" o:spid="_x0000_s4105" type="#_x0000_t202" style="position:absolute;margin-left:126.35pt;margin-top:6.5pt;width:166.5pt;height:6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" strokecolor="white [3212]">
          <v:textbox style="mso-next-textbox:#Text Box 10">
            <w:txbxContent>
              <w:p w:rsidR="00790D0D" w:rsidRDefault="00790D0D" w:rsidP="00E97272">
                <w:pPr>
                  <w:pStyle w:val="Ttulo"/>
                  <w:ind w:left="0"/>
                  <w:jc w:val="center"/>
                </w:pPr>
                <w:r>
                  <w:rPr>
                    <w:spacing w:val="-2"/>
                  </w:rPr>
                  <w:t>TOCANTINS</w:t>
                </w:r>
              </w:p>
              <w:p w:rsidR="00790D0D" w:rsidRDefault="00790D0D" w:rsidP="00E97272">
                <w:pPr>
                  <w:jc w:val="center"/>
                </w:pPr>
                <w:r>
                  <w:rPr>
                    <w:rFonts w:ascii="Calibri"/>
                    <w:b/>
                    <w:sz w:val="27"/>
                  </w:rPr>
                  <w:t>GOVERNO</w:t>
                </w:r>
                <w:r>
                  <w:rPr>
                    <w:rFonts w:ascii="Calibri"/>
                    <w:b/>
                    <w:spacing w:val="-1"/>
                    <w:sz w:val="27"/>
                  </w:rPr>
                  <w:t xml:space="preserve"> </w:t>
                </w:r>
                <w:r>
                  <w:rPr>
                    <w:rFonts w:ascii="Calibri"/>
                    <w:b/>
                    <w:sz w:val="27"/>
                  </w:rPr>
                  <w:t>DO</w:t>
                </w:r>
                <w:r>
                  <w:rPr>
                    <w:rFonts w:ascii="Calibri"/>
                    <w:b/>
                    <w:spacing w:val="-1"/>
                    <w:sz w:val="27"/>
                  </w:rPr>
                  <w:t xml:space="preserve"> </w:t>
                </w:r>
                <w:r>
                  <w:rPr>
                    <w:rFonts w:ascii="Calibri"/>
                    <w:b/>
                    <w:spacing w:val="-2"/>
                    <w:sz w:val="27"/>
                  </w:rPr>
                  <w:t>ESTADO</w:t>
                </w:r>
              </w:p>
            </w:txbxContent>
          </v:textbox>
        </v:shape>
      </w:pict>
    </w:r>
    <w:r>
      <w:rPr>
        <w:noProof/>
      </w:rPr>
      <w:pict>
        <v:shape id="Text Box 9" o:spid="_x0000_s4106" type="#_x0000_t202" style="position:absolute;margin-left:-8.65pt;margin-top:6.45pt;width:111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" strokecolor="white [3212]">
          <v:textbox style="mso-next-textbox:#Text Box 9">
            <w:txbxContent>
              <w:p w:rsidR="00790D0D" w:rsidRDefault="00790D0D" w:rsidP="00E97272">
                <w:pPr>
                  <w:spacing w:before="233"/>
                  <w:jc w:val="center"/>
                  <w:rPr>
                    <w:rFonts w:ascii="Calibri"/>
                    <w:sz w:val="28"/>
                  </w:rPr>
                </w:pPr>
                <w:r>
                  <w:rPr>
                    <w:rFonts w:ascii="Calibri"/>
                    <w:sz w:val="28"/>
                  </w:rPr>
                  <w:t>SECRETARIA</w:t>
                </w:r>
                <w:r>
                  <w:rPr>
                    <w:rFonts w:ascii="Calibri"/>
                    <w:spacing w:val="-1"/>
                    <w:sz w:val="28"/>
                  </w:rPr>
                  <w:t xml:space="preserve"> </w:t>
                </w:r>
                <w:r>
                  <w:rPr>
                    <w:rFonts w:ascii="Calibri"/>
                    <w:spacing w:val="-5"/>
                    <w:sz w:val="28"/>
                  </w:rPr>
                  <w:t>DA</w:t>
                </w:r>
              </w:p>
              <w:p w:rsidR="00790D0D" w:rsidRDefault="00790D0D" w:rsidP="00E97272">
                <w:pPr>
                  <w:jc w:val="center"/>
                  <w:rPr>
                    <w:rFonts w:ascii="Calibri" w:hAnsi="Calibri"/>
                    <w:b/>
                    <w:sz w:val="28"/>
                  </w:rPr>
                </w:pPr>
                <w:r>
                  <w:rPr>
                    <w:rFonts w:ascii="Calibri" w:hAnsi="Calibri"/>
                    <w:b/>
                    <w:spacing w:val="-2"/>
                    <w:sz w:val="28"/>
                  </w:rPr>
                  <w:t>SAÚDE</w:t>
                </w:r>
              </w:p>
            </w:txbxContent>
          </v:textbox>
        </v:shape>
      </w:pict>
    </w:r>
  </w:p>
  <w:p w:rsidR="00790D0D" w:rsidRDefault="00790D0D" w:rsidP="00E97272">
    <w:pPr>
      <w:pStyle w:val="Cabealho"/>
      <w:rPr>
        <w:noProof/>
      </w:rPr>
    </w:pPr>
  </w:p>
  <w:p w:rsidR="00790D0D" w:rsidRDefault="00790D0D" w:rsidP="00E97272">
    <w:pPr>
      <w:pStyle w:val="Cabealho"/>
      <w:tabs>
        <w:tab w:val="clear" w:pos="4419"/>
        <w:tab w:val="clear" w:pos="8838"/>
        <w:tab w:val="left" w:pos="3555"/>
      </w:tabs>
      <w:rPr>
        <w:noProof/>
      </w:rPr>
    </w:pPr>
    <w:r>
      <w:rPr>
        <w:noProof/>
      </w:rPr>
      <w:tab/>
    </w:r>
  </w:p>
  <w:p w:rsidR="00790D0D" w:rsidRDefault="00790D0D" w:rsidP="00E97272">
    <w:pPr>
      <w:pStyle w:val="Cabealho"/>
      <w:rPr>
        <w:noProof/>
      </w:rPr>
    </w:pPr>
  </w:p>
  <w:p w:rsidR="00790D0D" w:rsidRDefault="00790D0D" w:rsidP="00E97272">
    <w:pPr>
      <w:pStyle w:val="Cabealho"/>
      <w:rPr>
        <w:noProof/>
      </w:rPr>
    </w:pPr>
  </w:p>
  <w:p w:rsidR="00790D0D" w:rsidRDefault="00790D0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22ED"/>
    <w:multiLevelType w:val="hybridMultilevel"/>
    <w:tmpl w:val="820C6660"/>
    <w:lvl w:ilvl="0" w:tplc="0416000B">
      <w:start w:val="1"/>
      <w:numFmt w:val="bullet"/>
      <w:lvlText w:val=""/>
      <w:lvlJc w:val="left"/>
      <w:pPr>
        <w:ind w:left="781" w:hanging="360"/>
      </w:pPr>
      <w:rPr>
        <w:rFonts w:ascii="Wingdings" w:hAnsi="Wingdings" w:hint="default"/>
      </w:rPr>
    </w:lvl>
    <w:lvl w:ilvl="1" w:tplc="04160003" w:tentative="1">
      <w:start w:val="1"/>
      <w:numFmt w:val="bullet"/>
      <w:lvlText w:val="o"/>
      <w:lvlJc w:val="left"/>
      <w:pPr>
        <w:ind w:left="1501" w:hanging="360"/>
      </w:pPr>
      <w:rPr>
        <w:rFonts w:ascii="Courier New" w:hAnsi="Courier New" w:cs="Courier New" w:hint="default"/>
      </w:rPr>
    </w:lvl>
    <w:lvl w:ilvl="2" w:tplc="04160005" w:tentative="1">
      <w:start w:val="1"/>
      <w:numFmt w:val="bullet"/>
      <w:lvlText w:val=""/>
      <w:lvlJc w:val="left"/>
      <w:pPr>
        <w:ind w:left="2221" w:hanging="360"/>
      </w:pPr>
      <w:rPr>
        <w:rFonts w:ascii="Wingdings" w:hAnsi="Wingdings" w:hint="default"/>
      </w:rPr>
    </w:lvl>
    <w:lvl w:ilvl="3" w:tplc="04160001" w:tentative="1">
      <w:start w:val="1"/>
      <w:numFmt w:val="bullet"/>
      <w:lvlText w:val=""/>
      <w:lvlJc w:val="left"/>
      <w:pPr>
        <w:ind w:left="2941" w:hanging="360"/>
      </w:pPr>
      <w:rPr>
        <w:rFonts w:ascii="Symbol" w:hAnsi="Symbol" w:hint="default"/>
      </w:rPr>
    </w:lvl>
    <w:lvl w:ilvl="4" w:tplc="04160003" w:tentative="1">
      <w:start w:val="1"/>
      <w:numFmt w:val="bullet"/>
      <w:lvlText w:val="o"/>
      <w:lvlJc w:val="left"/>
      <w:pPr>
        <w:ind w:left="3661" w:hanging="360"/>
      </w:pPr>
      <w:rPr>
        <w:rFonts w:ascii="Courier New" w:hAnsi="Courier New" w:cs="Courier New" w:hint="default"/>
      </w:rPr>
    </w:lvl>
    <w:lvl w:ilvl="5" w:tplc="04160005" w:tentative="1">
      <w:start w:val="1"/>
      <w:numFmt w:val="bullet"/>
      <w:lvlText w:val=""/>
      <w:lvlJc w:val="left"/>
      <w:pPr>
        <w:ind w:left="4381" w:hanging="360"/>
      </w:pPr>
      <w:rPr>
        <w:rFonts w:ascii="Wingdings" w:hAnsi="Wingdings" w:hint="default"/>
      </w:rPr>
    </w:lvl>
    <w:lvl w:ilvl="6" w:tplc="04160001" w:tentative="1">
      <w:start w:val="1"/>
      <w:numFmt w:val="bullet"/>
      <w:lvlText w:val=""/>
      <w:lvlJc w:val="left"/>
      <w:pPr>
        <w:ind w:left="5101" w:hanging="360"/>
      </w:pPr>
      <w:rPr>
        <w:rFonts w:ascii="Symbol" w:hAnsi="Symbol" w:hint="default"/>
      </w:rPr>
    </w:lvl>
    <w:lvl w:ilvl="7" w:tplc="04160003" w:tentative="1">
      <w:start w:val="1"/>
      <w:numFmt w:val="bullet"/>
      <w:lvlText w:val="o"/>
      <w:lvlJc w:val="left"/>
      <w:pPr>
        <w:ind w:left="5821" w:hanging="360"/>
      </w:pPr>
      <w:rPr>
        <w:rFonts w:ascii="Courier New" w:hAnsi="Courier New" w:cs="Courier New" w:hint="default"/>
      </w:rPr>
    </w:lvl>
    <w:lvl w:ilvl="8" w:tplc="04160005" w:tentative="1">
      <w:start w:val="1"/>
      <w:numFmt w:val="bullet"/>
      <w:lvlText w:val=""/>
      <w:lvlJc w:val="left"/>
      <w:pPr>
        <w:ind w:left="6541" w:hanging="360"/>
      </w:pPr>
      <w:rPr>
        <w:rFonts w:ascii="Wingdings" w:hAnsi="Wingdings" w:hint="default"/>
      </w:rPr>
    </w:lvl>
  </w:abstractNum>
  <w:abstractNum w:abstractNumId="1">
    <w:nsid w:val="07130EF5"/>
    <w:multiLevelType w:val="hybridMultilevel"/>
    <w:tmpl w:val="000E59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AE0759E"/>
    <w:multiLevelType w:val="hybridMultilevel"/>
    <w:tmpl w:val="8B6EA3D0"/>
    <w:lvl w:ilvl="0" w:tplc="46FED05A">
      <w:start w:val="1"/>
      <w:numFmt w:val="decimal"/>
      <w:lvlText w:val="%1."/>
      <w:lvlJc w:val="left"/>
      <w:pPr>
        <w:ind w:left="247" w:hanging="360"/>
      </w:pPr>
      <w:rPr>
        <w:rFonts w:hint="default"/>
      </w:rPr>
    </w:lvl>
    <w:lvl w:ilvl="1" w:tplc="04160019" w:tentative="1">
      <w:start w:val="1"/>
      <w:numFmt w:val="lowerLetter"/>
      <w:lvlText w:val="%2."/>
      <w:lvlJc w:val="left"/>
      <w:pPr>
        <w:ind w:left="967" w:hanging="360"/>
      </w:pPr>
    </w:lvl>
    <w:lvl w:ilvl="2" w:tplc="0416001B" w:tentative="1">
      <w:start w:val="1"/>
      <w:numFmt w:val="lowerRoman"/>
      <w:lvlText w:val="%3."/>
      <w:lvlJc w:val="right"/>
      <w:pPr>
        <w:ind w:left="1687" w:hanging="180"/>
      </w:pPr>
    </w:lvl>
    <w:lvl w:ilvl="3" w:tplc="0416000F" w:tentative="1">
      <w:start w:val="1"/>
      <w:numFmt w:val="decimal"/>
      <w:lvlText w:val="%4."/>
      <w:lvlJc w:val="left"/>
      <w:pPr>
        <w:ind w:left="2407" w:hanging="360"/>
      </w:pPr>
    </w:lvl>
    <w:lvl w:ilvl="4" w:tplc="04160019" w:tentative="1">
      <w:start w:val="1"/>
      <w:numFmt w:val="lowerLetter"/>
      <w:lvlText w:val="%5."/>
      <w:lvlJc w:val="left"/>
      <w:pPr>
        <w:ind w:left="3127" w:hanging="360"/>
      </w:pPr>
    </w:lvl>
    <w:lvl w:ilvl="5" w:tplc="0416001B" w:tentative="1">
      <w:start w:val="1"/>
      <w:numFmt w:val="lowerRoman"/>
      <w:lvlText w:val="%6."/>
      <w:lvlJc w:val="right"/>
      <w:pPr>
        <w:ind w:left="3847" w:hanging="180"/>
      </w:pPr>
    </w:lvl>
    <w:lvl w:ilvl="6" w:tplc="0416000F" w:tentative="1">
      <w:start w:val="1"/>
      <w:numFmt w:val="decimal"/>
      <w:lvlText w:val="%7."/>
      <w:lvlJc w:val="left"/>
      <w:pPr>
        <w:ind w:left="4567" w:hanging="360"/>
      </w:pPr>
    </w:lvl>
    <w:lvl w:ilvl="7" w:tplc="04160019" w:tentative="1">
      <w:start w:val="1"/>
      <w:numFmt w:val="lowerLetter"/>
      <w:lvlText w:val="%8."/>
      <w:lvlJc w:val="left"/>
      <w:pPr>
        <w:ind w:left="5287" w:hanging="360"/>
      </w:pPr>
    </w:lvl>
    <w:lvl w:ilvl="8" w:tplc="0416001B" w:tentative="1">
      <w:start w:val="1"/>
      <w:numFmt w:val="lowerRoman"/>
      <w:lvlText w:val="%9."/>
      <w:lvlJc w:val="right"/>
      <w:pPr>
        <w:ind w:left="6007" w:hanging="180"/>
      </w:pPr>
    </w:lvl>
  </w:abstractNum>
  <w:abstractNum w:abstractNumId="3">
    <w:nsid w:val="1066504C"/>
    <w:multiLevelType w:val="hybridMultilevel"/>
    <w:tmpl w:val="FF96CD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4E673CA"/>
    <w:multiLevelType w:val="hybridMultilevel"/>
    <w:tmpl w:val="6B0E5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950E5A"/>
    <w:multiLevelType w:val="hybridMultilevel"/>
    <w:tmpl w:val="C4743D46"/>
    <w:lvl w:ilvl="0" w:tplc="90AE09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D8774FA"/>
    <w:multiLevelType w:val="hybridMultilevel"/>
    <w:tmpl w:val="C04CA1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20C6803"/>
    <w:multiLevelType w:val="hybridMultilevel"/>
    <w:tmpl w:val="FD4029D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FB779D"/>
    <w:multiLevelType w:val="hybridMultilevel"/>
    <w:tmpl w:val="BE6A82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66B0637"/>
    <w:multiLevelType w:val="hybridMultilevel"/>
    <w:tmpl w:val="1436AC80"/>
    <w:lvl w:ilvl="0" w:tplc="0416000F">
      <w:start w:val="1"/>
      <w:numFmt w:val="decimal"/>
      <w:lvlText w:val="%1."/>
      <w:lvlJc w:val="left"/>
      <w:pPr>
        <w:tabs>
          <w:tab w:val="num" w:pos="720"/>
        </w:tabs>
        <w:ind w:left="720" w:hanging="360"/>
      </w:pPr>
    </w:lvl>
    <w:lvl w:ilvl="1" w:tplc="1138EACC">
      <w:numFmt w:val="bullet"/>
      <w:lvlText w:val="-"/>
      <w:lvlJc w:val="left"/>
      <w:pPr>
        <w:tabs>
          <w:tab w:val="num" w:pos="1440"/>
        </w:tabs>
        <w:ind w:left="1440" w:hanging="360"/>
      </w:pPr>
      <w:rPr>
        <w:rFonts w:ascii="Arial" w:eastAsia="Times New Roman" w:hAnsi="Arial" w:cs="Arial" w:hint="default"/>
      </w:rPr>
    </w:lvl>
    <w:lvl w:ilvl="2" w:tplc="1660B8D2">
      <w:start w:val="3"/>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CBE28AA"/>
    <w:multiLevelType w:val="hybridMultilevel"/>
    <w:tmpl w:val="593E02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D774062"/>
    <w:multiLevelType w:val="hybridMultilevel"/>
    <w:tmpl w:val="55C03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DE5472E"/>
    <w:multiLevelType w:val="hybridMultilevel"/>
    <w:tmpl w:val="D5F0F6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DE9434F"/>
    <w:multiLevelType w:val="hybridMultilevel"/>
    <w:tmpl w:val="FD1826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EDC3C9F"/>
    <w:multiLevelType w:val="hybridMultilevel"/>
    <w:tmpl w:val="A86E359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EE86F26"/>
    <w:multiLevelType w:val="hybridMultilevel"/>
    <w:tmpl w:val="91222D2A"/>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nsid w:val="7F930B7D"/>
    <w:multiLevelType w:val="hybridMultilevel"/>
    <w:tmpl w:val="394A440C"/>
    <w:lvl w:ilvl="0" w:tplc="0416000B">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num w:numId="1">
    <w:abstractNumId w:val="9"/>
  </w:num>
  <w:num w:numId="2">
    <w:abstractNumId w:val="6"/>
  </w:num>
  <w:num w:numId="3">
    <w:abstractNumId w:val="1"/>
  </w:num>
  <w:num w:numId="4">
    <w:abstractNumId w:val="14"/>
  </w:num>
  <w:num w:numId="5">
    <w:abstractNumId w:val="11"/>
  </w:num>
  <w:num w:numId="6">
    <w:abstractNumId w:val="10"/>
  </w:num>
  <w:num w:numId="7">
    <w:abstractNumId w:val="13"/>
  </w:num>
  <w:num w:numId="8">
    <w:abstractNumId w:val="3"/>
  </w:num>
  <w:num w:numId="9">
    <w:abstractNumId w:val="15"/>
  </w:num>
  <w:num w:numId="10">
    <w:abstractNumId w:val="8"/>
  </w:num>
  <w:num w:numId="11">
    <w:abstractNumId w:val="12"/>
  </w:num>
  <w:num w:numId="12">
    <w:abstractNumId w:val="4"/>
  </w:num>
  <w:num w:numId="13">
    <w:abstractNumId w:val="2"/>
  </w:num>
  <w:num w:numId="14">
    <w:abstractNumId w:val="7"/>
  </w:num>
  <w:num w:numId="15">
    <w:abstractNumId w:val="16"/>
  </w:num>
  <w:num w:numId="16">
    <w:abstractNumId w:val="0"/>
  </w:num>
  <w:num w:numId="17">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4114"/>
    <o:shapelayout v:ext="edit">
      <o:idmap v:ext="edit" data="4"/>
    </o:shapelayout>
  </w:hdrShapeDefaults>
  <w:footnotePr>
    <w:footnote w:id="-1"/>
    <w:footnote w:id="0"/>
  </w:footnotePr>
  <w:endnotePr>
    <w:endnote w:id="-1"/>
    <w:endnote w:id="0"/>
  </w:endnotePr>
  <w:compat/>
  <w:rsids>
    <w:rsidRoot w:val="007C7788"/>
    <w:rsid w:val="000050E9"/>
    <w:rsid w:val="00007F8E"/>
    <w:rsid w:val="0001513F"/>
    <w:rsid w:val="0002496C"/>
    <w:rsid w:val="000315C5"/>
    <w:rsid w:val="00032AB9"/>
    <w:rsid w:val="00047DFD"/>
    <w:rsid w:val="0005530F"/>
    <w:rsid w:val="00055CC4"/>
    <w:rsid w:val="00056C1F"/>
    <w:rsid w:val="00062DCE"/>
    <w:rsid w:val="00072E39"/>
    <w:rsid w:val="0007595B"/>
    <w:rsid w:val="000850A0"/>
    <w:rsid w:val="000A479F"/>
    <w:rsid w:val="000B365A"/>
    <w:rsid w:val="000B3FB8"/>
    <w:rsid w:val="000B57DA"/>
    <w:rsid w:val="000B6EB2"/>
    <w:rsid w:val="000D78F0"/>
    <w:rsid w:val="000E1F4E"/>
    <w:rsid w:val="00102BE1"/>
    <w:rsid w:val="00117787"/>
    <w:rsid w:val="0012274D"/>
    <w:rsid w:val="00123014"/>
    <w:rsid w:val="00137AF2"/>
    <w:rsid w:val="001449BA"/>
    <w:rsid w:val="00145A6D"/>
    <w:rsid w:val="00146BC1"/>
    <w:rsid w:val="001B2B84"/>
    <w:rsid w:val="001C2328"/>
    <w:rsid w:val="001C7362"/>
    <w:rsid w:val="001D5672"/>
    <w:rsid w:val="001D6DD4"/>
    <w:rsid w:val="001E1FA9"/>
    <w:rsid w:val="001F23B6"/>
    <w:rsid w:val="001F37D3"/>
    <w:rsid w:val="0020030F"/>
    <w:rsid w:val="0020123C"/>
    <w:rsid w:val="00201AEF"/>
    <w:rsid w:val="002020F9"/>
    <w:rsid w:val="00207DA4"/>
    <w:rsid w:val="00214568"/>
    <w:rsid w:val="00220D59"/>
    <w:rsid w:val="002227B7"/>
    <w:rsid w:val="00224DF0"/>
    <w:rsid w:val="00230B60"/>
    <w:rsid w:val="0023182D"/>
    <w:rsid w:val="0023245B"/>
    <w:rsid w:val="00233447"/>
    <w:rsid w:val="0024641E"/>
    <w:rsid w:val="002649F3"/>
    <w:rsid w:val="00267E82"/>
    <w:rsid w:val="00275B67"/>
    <w:rsid w:val="00277186"/>
    <w:rsid w:val="002A1DF3"/>
    <w:rsid w:val="002A3116"/>
    <w:rsid w:val="002A561B"/>
    <w:rsid w:val="002B7E65"/>
    <w:rsid w:val="002D6EC7"/>
    <w:rsid w:val="002D78D7"/>
    <w:rsid w:val="002F6D3C"/>
    <w:rsid w:val="00305D10"/>
    <w:rsid w:val="00330523"/>
    <w:rsid w:val="00333CE7"/>
    <w:rsid w:val="00343CAC"/>
    <w:rsid w:val="003557D7"/>
    <w:rsid w:val="003628F9"/>
    <w:rsid w:val="00366032"/>
    <w:rsid w:val="0037133F"/>
    <w:rsid w:val="00371E64"/>
    <w:rsid w:val="00372358"/>
    <w:rsid w:val="003A4073"/>
    <w:rsid w:val="003A629D"/>
    <w:rsid w:val="003B6710"/>
    <w:rsid w:val="003C2DED"/>
    <w:rsid w:val="003C4676"/>
    <w:rsid w:val="003C5D39"/>
    <w:rsid w:val="003D1C0E"/>
    <w:rsid w:val="003D2CEB"/>
    <w:rsid w:val="003D3789"/>
    <w:rsid w:val="003D74BF"/>
    <w:rsid w:val="003F6057"/>
    <w:rsid w:val="003F6CBF"/>
    <w:rsid w:val="003F7A01"/>
    <w:rsid w:val="004020BD"/>
    <w:rsid w:val="004045A2"/>
    <w:rsid w:val="0042307B"/>
    <w:rsid w:val="0043675E"/>
    <w:rsid w:val="004451B6"/>
    <w:rsid w:val="004612D3"/>
    <w:rsid w:val="00464357"/>
    <w:rsid w:val="004920F4"/>
    <w:rsid w:val="00492432"/>
    <w:rsid w:val="004C1BFE"/>
    <w:rsid w:val="004D1325"/>
    <w:rsid w:val="004D3473"/>
    <w:rsid w:val="004D612C"/>
    <w:rsid w:val="004E0758"/>
    <w:rsid w:val="004E3FEB"/>
    <w:rsid w:val="004E60A2"/>
    <w:rsid w:val="004F3F6C"/>
    <w:rsid w:val="004F5126"/>
    <w:rsid w:val="00500987"/>
    <w:rsid w:val="00524340"/>
    <w:rsid w:val="005243B4"/>
    <w:rsid w:val="00525A59"/>
    <w:rsid w:val="00526FC7"/>
    <w:rsid w:val="005555CE"/>
    <w:rsid w:val="00570033"/>
    <w:rsid w:val="00585895"/>
    <w:rsid w:val="00592DC4"/>
    <w:rsid w:val="005B0454"/>
    <w:rsid w:val="005B0B0B"/>
    <w:rsid w:val="005B390D"/>
    <w:rsid w:val="005B7C90"/>
    <w:rsid w:val="005C7A13"/>
    <w:rsid w:val="005F4E47"/>
    <w:rsid w:val="0060370A"/>
    <w:rsid w:val="006040A4"/>
    <w:rsid w:val="00615AAF"/>
    <w:rsid w:val="00620EE0"/>
    <w:rsid w:val="0063415A"/>
    <w:rsid w:val="006416D6"/>
    <w:rsid w:val="00641CC8"/>
    <w:rsid w:val="0064459F"/>
    <w:rsid w:val="006462D9"/>
    <w:rsid w:val="006520F2"/>
    <w:rsid w:val="006522D6"/>
    <w:rsid w:val="00654BE5"/>
    <w:rsid w:val="00663749"/>
    <w:rsid w:val="00665065"/>
    <w:rsid w:val="0069475D"/>
    <w:rsid w:val="006A12D8"/>
    <w:rsid w:val="006B623D"/>
    <w:rsid w:val="006D3C29"/>
    <w:rsid w:val="006E40D3"/>
    <w:rsid w:val="006E48E9"/>
    <w:rsid w:val="00711856"/>
    <w:rsid w:val="0071543A"/>
    <w:rsid w:val="007203E4"/>
    <w:rsid w:val="00732A4B"/>
    <w:rsid w:val="00734548"/>
    <w:rsid w:val="00765E6C"/>
    <w:rsid w:val="00770BB5"/>
    <w:rsid w:val="007863BC"/>
    <w:rsid w:val="007873EC"/>
    <w:rsid w:val="0078740E"/>
    <w:rsid w:val="00790D0D"/>
    <w:rsid w:val="0079444B"/>
    <w:rsid w:val="007951A6"/>
    <w:rsid w:val="007A62DF"/>
    <w:rsid w:val="007B2A8C"/>
    <w:rsid w:val="007B607F"/>
    <w:rsid w:val="007B7487"/>
    <w:rsid w:val="007C7788"/>
    <w:rsid w:val="007D47CE"/>
    <w:rsid w:val="007E02E4"/>
    <w:rsid w:val="007E1B41"/>
    <w:rsid w:val="007E3B35"/>
    <w:rsid w:val="007E7F53"/>
    <w:rsid w:val="007F6C2C"/>
    <w:rsid w:val="00805450"/>
    <w:rsid w:val="00821CD8"/>
    <w:rsid w:val="00831B78"/>
    <w:rsid w:val="008335E0"/>
    <w:rsid w:val="008356B1"/>
    <w:rsid w:val="00856753"/>
    <w:rsid w:val="008870FA"/>
    <w:rsid w:val="008934F5"/>
    <w:rsid w:val="00894210"/>
    <w:rsid w:val="008A5DC2"/>
    <w:rsid w:val="008A775F"/>
    <w:rsid w:val="008B79C1"/>
    <w:rsid w:val="008C0A17"/>
    <w:rsid w:val="008D4338"/>
    <w:rsid w:val="008D568B"/>
    <w:rsid w:val="008D7363"/>
    <w:rsid w:val="008E7472"/>
    <w:rsid w:val="008F0C7F"/>
    <w:rsid w:val="008F445A"/>
    <w:rsid w:val="00903296"/>
    <w:rsid w:val="00905FCB"/>
    <w:rsid w:val="00914242"/>
    <w:rsid w:val="009142F9"/>
    <w:rsid w:val="00926B60"/>
    <w:rsid w:val="009415B6"/>
    <w:rsid w:val="00961A85"/>
    <w:rsid w:val="009649B1"/>
    <w:rsid w:val="009653B2"/>
    <w:rsid w:val="009809A4"/>
    <w:rsid w:val="00985656"/>
    <w:rsid w:val="009900E7"/>
    <w:rsid w:val="009C48A2"/>
    <w:rsid w:val="009C5A2F"/>
    <w:rsid w:val="009E1E03"/>
    <w:rsid w:val="009E2D86"/>
    <w:rsid w:val="009F0D00"/>
    <w:rsid w:val="00A06149"/>
    <w:rsid w:val="00A063AF"/>
    <w:rsid w:val="00A10A21"/>
    <w:rsid w:val="00A138E9"/>
    <w:rsid w:val="00A2730E"/>
    <w:rsid w:val="00A30083"/>
    <w:rsid w:val="00A556C5"/>
    <w:rsid w:val="00A75F2D"/>
    <w:rsid w:val="00A77626"/>
    <w:rsid w:val="00A83D9A"/>
    <w:rsid w:val="00A86CA2"/>
    <w:rsid w:val="00A96BC8"/>
    <w:rsid w:val="00AA6915"/>
    <w:rsid w:val="00AB48A7"/>
    <w:rsid w:val="00AB5A30"/>
    <w:rsid w:val="00AC5ABE"/>
    <w:rsid w:val="00AD50EB"/>
    <w:rsid w:val="00AE394C"/>
    <w:rsid w:val="00AE6444"/>
    <w:rsid w:val="00AF0315"/>
    <w:rsid w:val="00AF1E1B"/>
    <w:rsid w:val="00AF50DF"/>
    <w:rsid w:val="00B05DF9"/>
    <w:rsid w:val="00B11DAB"/>
    <w:rsid w:val="00B13022"/>
    <w:rsid w:val="00B234F9"/>
    <w:rsid w:val="00B30A10"/>
    <w:rsid w:val="00B44CFE"/>
    <w:rsid w:val="00B54076"/>
    <w:rsid w:val="00B55B0C"/>
    <w:rsid w:val="00B62D33"/>
    <w:rsid w:val="00B70BC9"/>
    <w:rsid w:val="00B74435"/>
    <w:rsid w:val="00B7541C"/>
    <w:rsid w:val="00B80A2E"/>
    <w:rsid w:val="00B90E6B"/>
    <w:rsid w:val="00B91189"/>
    <w:rsid w:val="00BA00C0"/>
    <w:rsid w:val="00BB3419"/>
    <w:rsid w:val="00BD2E1C"/>
    <w:rsid w:val="00BD5D08"/>
    <w:rsid w:val="00BE0882"/>
    <w:rsid w:val="00BE6EEA"/>
    <w:rsid w:val="00BE79B5"/>
    <w:rsid w:val="00BF6FF6"/>
    <w:rsid w:val="00BF76A0"/>
    <w:rsid w:val="00C00576"/>
    <w:rsid w:val="00C03A2E"/>
    <w:rsid w:val="00C108E7"/>
    <w:rsid w:val="00C20627"/>
    <w:rsid w:val="00C3569D"/>
    <w:rsid w:val="00C4478A"/>
    <w:rsid w:val="00C47B5C"/>
    <w:rsid w:val="00C56D6E"/>
    <w:rsid w:val="00C56F7A"/>
    <w:rsid w:val="00C6037E"/>
    <w:rsid w:val="00C63275"/>
    <w:rsid w:val="00C67A4F"/>
    <w:rsid w:val="00C73C27"/>
    <w:rsid w:val="00C73E9D"/>
    <w:rsid w:val="00C85270"/>
    <w:rsid w:val="00C86550"/>
    <w:rsid w:val="00CA14C1"/>
    <w:rsid w:val="00CA1BD0"/>
    <w:rsid w:val="00CB32D4"/>
    <w:rsid w:val="00CB62EB"/>
    <w:rsid w:val="00CB7920"/>
    <w:rsid w:val="00CC3146"/>
    <w:rsid w:val="00CD0B98"/>
    <w:rsid w:val="00CD1CC9"/>
    <w:rsid w:val="00CE6361"/>
    <w:rsid w:val="00CE6761"/>
    <w:rsid w:val="00CF08B5"/>
    <w:rsid w:val="00CF5ABA"/>
    <w:rsid w:val="00CF6D10"/>
    <w:rsid w:val="00D024C5"/>
    <w:rsid w:val="00D05985"/>
    <w:rsid w:val="00D07DEC"/>
    <w:rsid w:val="00D11D6E"/>
    <w:rsid w:val="00D16E68"/>
    <w:rsid w:val="00D27858"/>
    <w:rsid w:val="00D50645"/>
    <w:rsid w:val="00D62DAE"/>
    <w:rsid w:val="00D6302E"/>
    <w:rsid w:val="00D74D68"/>
    <w:rsid w:val="00D7555C"/>
    <w:rsid w:val="00D770F4"/>
    <w:rsid w:val="00D82970"/>
    <w:rsid w:val="00DA0428"/>
    <w:rsid w:val="00DB2E1F"/>
    <w:rsid w:val="00DB4DAE"/>
    <w:rsid w:val="00DE1DA7"/>
    <w:rsid w:val="00DE2206"/>
    <w:rsid w:val="00DF0512"/>
    <w:rsid w:val="00DF0F05"/>
    <w:rsid w:val="00DF63BA"/>
    <w:rsid w:val="00E0122D"/>
    <w:rsid w:val="00E11EB8"/>
    <w:rsid w:val="00E2371B"/>
    <w:rsid w:val="00E32767"/>
    <w:rsid w:val="00E60291"/>
    <w:rsid w:val="00E628A2"/>
    <w:rsid w:val="00E64488"/>
    <w:rsid w:val="00E71480"/>
    <w:rsid w:val="00E7488C"/>
    <w:rsid w:val="00E83B29"/>
    <w:rsid w:val="00E91EDF"/>
    <w:rsid w:val="00E95E0E"/>
    <w:rsid w:val="00E97272"/>
    <w:rsid w:val="00EA00B9"/>
    <w:rsid w:val="00EA362E"/>
    <w:rsid w:val="00EA7248"/>
    <w:rsid w:val="00EC65CE"/>
    <w:rsid w:val="00EC6FA2"/>
    <w:rsid w:val="00ED4305"/>
    <w:rsid w:val="00ED47C8"/>
    <w:rsid w:val="00EF3CB8"/>
    <w:rsid w:val="00F0039D"/>
    <w:rsid w:val="00F0404A"/>
    <w:rsid w:val="00F13C6A"/>
    <w:rsid w:val="00F5694D"/>
    <w:rsid w:val="00F57633"/>
    <w:rsid w:val="00F65FC7"/>
    <w:rsid w:val="00F73786"/>
    <w:rsid w:val="00F83584"/>
    <w:rsid w:val="00F86042"/>
    <w:rsid w:val="00FB4552"/>
    <w:rsid w:val="00FC5316"/>
    <w:rsid w:val="00FD236A"/>
    <w:rsid w:val="00FD375D"/>
    <w:rsid w:val="00FE2147"/>
    <w:rsid w:val="00FF736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EF"/>
    <w:rPr>
      <w:sz w:val="24"/>
      <w:szCs w:val="24"/>
    </w:rPr>
  </w:style>
  <w:style w:type="paragraph" w:styleId="Ttulo1">
    <w:name w:val="heading 1"/>
    <w:basedOn w:val="Normal"/>
    <w:next w:val="Normal"/>
    <w:qFormat/>
    <w:rsid w:val="00201AEF"/>
    <w:pPr>
      <w:keepNext/>
      <w:widowControl w:val="0"/>
      <w:jc w:val="center"/>
      <w:outlineLvl w:val="0"/>
    </w:pPr>
    <w:rPr>
      <w:b/>
      <w:szCs w:val="20"/>
    </w:rPr>
  </w:style>
  <w:style w:type="paragraph" w:styleId="Ttulo2">
    <w:name w:val="heading 2"/>
    <w:basedOn w:val="Normal"/>
    <w:next w:val="Normal"/>
    <w:qFormat/>
    <w:rsid w:val="00201AEF"/>
    <w:pPr>
      <w:keepNext/>
      <w:widowControl w:val="0"/>
      <w:jc w:val="both"/>
      <w:outlineLvl w:val="1"/>
    </w:pPr>
    <w:rPr>
      <w:rFonts w:ascii="Arial" w:hAnsi="Arial"/>
      <w:sz w:val="28"/>
      <w:szCs w:val="20"/>
    </w:rPr>
  </w:style>
  <w:style w:type="paragraph" w:styleId="Ttulo3">
    <w:name w:val="heading 3"/>
    <w:basedOn w:val="Normal"/>
    <w:next w:val="Normal"/>
    <w:qFormat/>
    <w:rsid w:val="00201AEF"/>
    <w:pPr>
      <w:keepNext/>
      <w:widowControl w:val="0"/>
      <w:jc w:val="center"/>
      <w:outlineLvl w:val="2"/>
    </w:pPr>
    <w:rPr>
      <w:rFonts w:ascii="Arial" w:hAnsi="Arial"/>
      <w:sz w:val="26"/>
      <w:szCs w:val="20"/>
    </w:rPr>
  </w:style>
  <w:style w:type="paragraph" w:styleId="Ttulo4">
    <w:name w:val="heading 4"/>
    <w:basedOn w:val="Normal"/>
    <w:next w:val="Normal"/>
    <w:qFormat/>
    <w:rsid w:val="00201AEF"/>
    <w:pPr>
      <w:keepNext/>
      <w:widowControl w:val="0"/>
      <w:jc w:val="center"/>
      <w:outlineLvl w:val="3"/>
    </w:pPr>
    <w:rPr>
      <w:rFonts w:ascii="Arial" w:hAnsi="Arial"/>
      <w:b/>
      <w:sz w:val="26"/>
      <w:szCs w:val="20"/>
    </w:rPr>
  </w:style>
  <w:style w:type="paragraph" w:styleId="Ttulo5">
    <w:name w:val="heading 5"/>
    <w:basedOn w:val="Normal"/>
    <w:next w:val="Normal"/>
    <w:qFormat/>
    <w:rsid w:val="00201AEF"/>
    <w:pPr>
      <w:keepNext/>
      <w:widowControl w:val="0"/>
      <w:outlineLvl w:val="4"/>
    </w:pPr>
    <w:rPr>
      <w:rFonts w:ascii="Arial" w:hAnsi="Arial"/>
      <w:b/>
      <w:sz w:val="26"/>
      <w:szCs w:val="20"/>
    </w:rPr>
  </w:style>
  <w:style w:type="paragraph" w:styleId="Ttulo6">
    <w:name w:val="heading 6"/>
    <w:basedOn w:val="Normal"/>
    <w:next w:val="Normal"/>
    <w:qFormat/>
    <w:rsid w:val="00201AEF"/>
    <w:pPr>
      <w:keepNext/>
      <w:tabs>
        <w:tab w:val="left" w:pos="6804"/>
      </w:tabs>
      <w:spacing w:before="120" w:after="120"/>
      <w:jc w:val="center"/>
      <w:outlineLvl w:val="5"/>
    </w:pPr>
    <w:rPr>
      <w:rFonts w:ascii="Arial" w:hAnsi="Arial"/>
      <w:b/>
      <w:bCs/>
      <w:color w:val="FF0000"/>
      <w:sz w:val="20"/>
    </w:rPr>
  </w:style>
  <w:style w:type="paragraph" w:styleId="Ttulo7">
    <w:name w:val="heading 7"/>
    <w:basedOn w:val="Normal"/>
    <w:next w:val="Normal"/>
    <w:qFormat/>
    <w:rsid w:val="00201AEF"/>
    <w:pPr>
      <w:keepNext/>
      <w:widowControl w:val="0"/>
      <w:jc w:val="both"/>
      <w:outlineLvl w:val="6"/>
    </w:pPr>
    <w:rPr>
      <w:sz w:val="28"/>
      <w:szCs w:val="20"/>
    </w:rPr>
  </w:style>
  <w:style w:type="paragraph" w:styleId="Ttulo8">
    <w:name w:val="heading 8"/>
    <w:basedOn w:val="Normal"/>
    <w:next w:val="Normal"/>
    <w:qFormat/>
    <w:rsid w:val="00201AEF"/>
    <w:pPr>
      <w:keepNext/>
      <w:widowControl w:val="0"/>
      <w:jc w:val="both"/>
      <w:outlineLvl w:val="7"/>
    </w:pPr>
    <w:rPr>
      <w:szCs w:val="20"/>
    </w:rPr>
  </w:style>
  <w:style w:type="paragraph" w:styleId="Ttulo9">
    <w:name w:val="heading 9"/>
    <w:basedOn w:val="Normal"/>
    <w:next w:val="Normal"/>
    <w:qFormat/>
    <w:rsid w:val="00201AEF"/>
    <w:pPr>
      <w:keepNext/>
      <w:widowControl w:val="0"/>
      <w:jc w:val="center"/>
      <w:outlineLvl w:val="8"/>
    </w:pPr>
    <w:rPr>
      <w:szCs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2">
    <w:name w:val="Body Text Indent 2"/>
    <w:basedOn w:val="Normal"/>
    <w:rsid w:val="00201AEF"/>
    <w:pPr>
      <w:tabs>
        <w:tab w:val="left" w:pos="6804"/>
      </w:tabs>
      <w:ind w:left="214" w:hanging="214"/>
    </w:pPr>
    <w:rPr>
      <w:rFonts w:ascii="Arial" w:hAnsi="Arial"/>
    </w:rPr>
  </w:style>
  <w:style w:type="paragraph" w:styleId="Corpodetexto">
    <w:name w:val="Body Text"/>
    <w:basedOn w:val="Normal"/>
    <w:rsid w:val="00201AEF"/>
    <w:pPr>
      <w:widowControl w:val="0"/>
      <w:jc w:val="both"/>
    </w:pPr>
    <w:rPr>
      <w:szCs w:val="20"/>
    </w:rPr>
  </w:style>
  <w:style w:type="paragraph" w:styleId="Recuodecorpodetexto">
    <w:name w:val="Body Text Indent"/>
    <w:basedOn w:val="Normal"/>
    <w:rsid w:val="00201AEF"/>
    <w:pPr>
      <w:spacing w:after="240"/>
      <w:jc w:val="center"/>
    </w:pPr>
    <w:rPr>
      <w:rFonts w:ascii="Arial" w:hAnsi="Arial"/>
      <w:szCs w:val="20"/>
    </w:rPr>
  </w:style>
  <w:style w:type="paragraph" w:styleId="Cabealho">
    <w:name w:val="header"/>
    <w:basedOn w:val="Normal"/>
    <w:link w:val="CabealhoChar"/>
    <w:uiPriority w:val="99"/>
    <w:rsid w:val="00201AEF"/>
    <w:pPr>
      <w:widowControl w:val="0"/>
      <w:tabs>
        <w:tab w:val="center" w:pos="4419"/>
        <w:tab w:val="right" w:pos="8838"/>
      </w:tabs>
    </w:pPr>
    <w:rPr>
      <w:sz w:val="20"/>
      <w:szCs w:val="20"/>
    </w:rPr>
  </w:style>
  <w:style w:type="paragraph" w:styleId="Recuodecorpodetexto3">
    <w:name w:val="Body Text Indent 3"/>
    <w:basedOn w:val="Normal"/>
    <w:rsid w:val="00201AEF"/>
    <w:pPr>
      <w:widowControl w:val="0"/>
      <w:ind w:left="214"/>
      <w:jc w:val="both"/>
    </w:pPr>
    <w:rPr>
      <w:sz w:val="28"/>
      <w:szCs w:val="20"/>
    </w:rPr>
  </w:style>
  <w:style w:type="paragraph" w:styleId="Corpodetexto3">
    <w:name w:val="Body Text 3"/>
    <w:basedOn w:val="Normal"/>
    <w:rsid w:val="00201AEF"/>
    <w:pPr>
      <w:widowControl w:val="0"/>
      <w:jc w:val="center"/>
    </w:pPr>
    <w:rPr>
      <w:rFonts w:ascii="Arial" w:hAnsi="Arial"/>
      <w:sz w:val="26"/>
      <w:szCs w:val="20"/>
    </w:rPr>
  </w:style>
  <w:style w:type="paragraph" w:styleId="Textoembloco">
    <w:name w:val="Block Text"/>
    <w:basedOn w:val="Normal"/>
    <w:rsid w:val="00201AEF"/>
    <w:pPr>
      <w:ind w:left="356" w:right="71" w:hanging="356"/>
      <w:jc w:val="both"/>
    </w:pPr>
    <w:rPr>
      <w:rFonts w:ascii="Arial" w:hAnsi="Arial"/>
      <w:sz w:val="22"/>
      <w:szCs w:val="20"/>
    </w:rPr>
  </w:style>
  <w:style w:type="paragraph" w:styleId="Corpodetexto2">
    <w:name w:val="Body Text 2"/>
    <w:basedOn w:val="Normal"/>
    <w:rsid w:val="00201AEF"/>
    <w:pPr>
      <w:tabs>
        <w:tab w:val="left" w:pos="6804"/>
      </w:tabs>
      <w:jc w:val="both"/>
    </w:pPr>
    <w:rPr>
      <w:rFonts w:ascii="Arial" w:hAnsi="Arial"/>
      <w:sz w:val="20"/>
      <w:szCs w:val="20"/>
    </w:rPr>
  </w:style>
  <w:style w:type="character" w:styleId="Nmerodepgina">
    <w:name w:val="page number"/>
    <w:basedOn w:val="Fontepargpadro"/>
    <w:rsid w:val="00201AEF"/>
    <w:rPr>
      <w:sz w:val="20"/>
    </w:rPr>
  </w:style>
  <w:style w:type="paragraph" w:styleId="Rodap">
    <w:name w:val="footer"/>
    <w:basedOn w:val="Normal"/>
    <w:link w:val="RodapChar"/>
    <w:uiPriority w:val="99"/>
    <w:rsid w:val="00201AEF"/>
    <w:pPr>
      <w:widowControl w:val="0"/>
      <w:tabs>
        <w:tab w:val="center" w:pos="4419"/>
        <w:tab w:val="right" w:pos="8838"/>
      </w:tabs>
    </w:pPr>
    <w:rPr>
      <w:sz w:val="20"/>
      <w:szCs w:val="20"/>
    </w:rPr>
  </w:style>
  <w:style w:type="paragraph" w:styleId="Textodebalo">
    <w:name w:val="Balloon Text"/>
    <w:basedOn w:val="Normal"/>
    <w:link w:val="TextodebaloChar"/>
    <w:rsid w:val="00F73786"/>
    <w:rPr>
      <w:rFonts w:ascii="Tahoma" w:hAnsi="Tahoma" w:cs="Tahoma"/>
      <w:sz w:val="16"/>
      <w:szCs w:val="16"/>
    </w:rPr>
  </w:style>
  <w:style w:type="character" w:customStyle="1" w:styleId="TextodebaloChar">
    <w:name w:val="Texto de balão Char"/>
    <w:basedOn w:val="Fontepargpadro"/>
    <w:link w:val="Textodebalo"/>
    <w:rsid w:val="00F73786"/>
    <w:rPr>
      <w:rFonts w:ascii="Tahoma" w:hAnsi="Tahoma" w:cs="Tahoma"/>
      <w:sz w:val="16"/>
      <w:szCs w:val="16"/>
    </w:rPr>
  </w:style>
  <w:style w:type="character" w:customStyle="1" w:styleId="RodapChar">
    <w:name w:val="Rodapé Char"/>
    <w:basedOn w:val="Fontepargpadro"/>
    <w:link w:val="Rodap"/>
    <w:uiPriority w:val="99"/>
    <w:rsid w:val="00F73786"/>
  </w:style>
  <w:style w:type="character" w:styleId="Hyperlink">
    <w:name w:val="Hyperlink"/>
    <w:basedOn w:val="Fontepargpadro"/>
    <w:unhideWhenUsed/>
    <w:rsid w:val="00F73786"/>
    <w:rPr>
      <w:color w:val="0000FF" w:themeColor="hyperlink"/>
      <w:u w:val="single"/>
    </w:rPr>
  </w:style>
  <w:style w:type="table" w:styleId="Tabelacomgrade">
    <w:name w:val="Table Grid"/>
    <w:basedOn w:val="Tabelanormal"/>
    <w:uiPriority w:val="59"/>
    <w:rsid w:val="00E602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9E1E03"/>
    <w:pPr>
      <w:ind w:left="720"/>
      <w:contextualSpacing/>
    </w:pPr>
  </w:style>
  <w:style w:type="character" w:customStyle="1" w:styleId="CabealhoChar">
    <w:name w:val="Cabeçalho Char"/>
    <w:basedOn w:val="Fontepargpadro"/>
    <w:link w:val="Cabealho"/>
    <w:uiPriority w:val="99"/>
    <w:rsid w:val="00E97272"/>
  </w:style>
  <w:style w:type="paragraph" w:styleId="Ttulo">
    <w:name w:val="Title"/>
    <w:basedOn w:val="Normal"/>
    <w:link w:val="TtuloChar"/>
    <w:uiPriority w:val="1"/>
    <w:qFormat/>
    <w:rsid w:val="00E97272"/>
    <w:pPr>
      <w:widowControl w:val="0"/>
      <w:autoSpaceDE w:val="0"/>
      <w:autoSpaceDN w:val="0"/>
      <w:spacing w:before="100" w:line="578" w:lineRule="exact"/>
      <w:ind w:left="406"/>
    </w:pPr>
    <w:rPr>
      <w:rFonts w:ascii="Calibri" w:eastAsia="Calibri" w:hAnsi="Calibri" w:cs="Calibri"/>
      <w:b/>
      <w:bCs/>
      <w:sz w:val="52"/>
      <w:szCs w:val="52"/>
      <w:lang w:val="pt-PT" w:eastAsia="en-US"/>
    </w:rPr>
  </w:style>
  <w:style w:type="character" w:customStyle="1" w:styleId="TtuloChar">
    <w:name w:val="Título Char"/>
    <w:basedOn w:val="Fontepargpadro"/>
    <w:link w:val="Ttulo"/>
    <w:uiPriority w:val="1"/>
    <w:rsid w:val="00E97272"/>
    <w:rPr>
      <w:rFonts w:ascii="Calibri" w:eastAsia="Calibri" w:hAnsi="Calibri" w:cs="Calibri"/>
      <w:b/>
      <w:bCs/>
      <w:sz w:val="52"/>
      <w:szCs w:val="52"/>
      <w:lang w:val="pt-PT" w:eastAsia="en-US"/>
    </w:rPr>
  </w:style>
</w:styles>
</file>

<file path=word/webSettings.xml><?xml version="1.0" encoding="utf-8"?>
<w:webSettings xmlns:r="http://schemas.openxmlformats.org/officeDocument/2006/relationships" xmlns:w="http://schemas.openxmlformats.org/wordprocessingml/2006/main">
  <w:divs>
    <w:div w:id="15037575">
      <w:bodyDiv w:val="1"/>
      <w:marLeft w:val="0"/>
      <w:marRight w:val="0"/>
      <w:marTop w:val="0"/>
      <w:marBottom w:val="0"/>
      <w:divBdr>
        <w:top w:val="none" w:sz="0" w:space="0" w:color="auto"/>
        <w:left w:val="none" w:sz="0" w:space="0" w:color="auto"/>
        <w:bottom w:val="none" w:sz="0" w:space="0" w:color="auto"/>
        <w:right w:val="none" w:sz="0" w:space="0" w:color="auto"/>
      </w:divBdr>
      <w:divsChild>
        <w:div w:id="362630785">
          <w:marLeft w:val="0"/>
          <w:marRight w:val="0"/>
          <w:marTop w:val="0"/>
          <w:marBottom w:val="0"/>
          <w:divBdr>
            <w:top w:val="none" w:sz="0" w:space="0" w:color="auto"/>
            <w:left w:val="none" w:sz="0" w:space="0" w:color="auto"/>
            <w:bottom w:val="none" w:sz="0" w:space="0" w:color="auto"/>
            <w:right w:val="none" w:sz="0" w:space="0" w:color="auto"/>
          </w:divBdr>
        </w:div>
        <w:div w:id="1252741017">
          <w:marLeft w:val="0"/>
          <w:marRight w:val="0"/>
          <w:marTop w:val="0"/>
          <w:marBottom w:val="0"/>
          <w:divBdr>
            <w:top w:val="none" w:sz="0" w:space="0" w:color="auto"/>
            <w:left w:val="none" w:sz="0" w:space="0" w:color="auto"/>
            <w:bottom w:val="none" w:sz="0" w:space="0" w:color="auto"/>
            <w:right w:val="none" w:sz="0" w:space="0" w:color="auto"/>
          </w:divBdr>
        </w:div>
        <w:div w:id="1279021395">
          <w:marLeft w:val="0"/>
          <w:marRight w:val="0"/>
          <w:marTop w:val="0"/>
          <w:marBottom w:val="0"/>
          <w:divBdr>
            <w:top w:val="none" w:sz="0" w:space="0" w:color="auto"/>
            <w:left w:val="none" w:sz="0" w:space="0" w:color="auto"/>
            <w:bottom w:val="none" w:sz="0" w:space="0" w:color="auto"/>
            <w:right w:val="none" w:sz="0" w:space="0" w:color="auto"/>
          </w:divBdr>
        </w:div>
      </w:divsChild>
    </w:div>
    <w:div w:id="115564825">
      <w:bodyDiv w:val="1"/>
      <w:marLeft w:val="0"/>
      <w:marRight w:val="0"/>
      <w:marTop w:val="0"/>
      <w:marBottom w:val="0"/>
      <w:divBdr>
        <w:top w:val="none" w:sz="0" w:space="0" w:color="auto"/>
        <w:left w:val="none" w:sz="0" w:space="0" w:color="auto"/>
        <w:bottom w:val="none" w:sz="0" w:space="0" w:color="auto"/>
        <w:right w:val="none" w:sz="0" w:space="0" w:color="auto"/>
      </w:divBdr>
      <w:divsChild>
        <w:div w:id="1544291010">
          <w:marLeft w:val="0"/>
          <w:marRight w:val="0"/>
          <w:marTop w:val="0"/>
          <w:marBottom w:val="0"/>
          <w:divBdr>
            <w:top w:val="none" w:sz="0" w:space="0" w:color="auto"/>
            <w:left w:val="none" w:sz="0" w:space="0" w:color="auto"/>
            <w:bottom w:val="none" w:sz="0" w:space="0" w:color="auto"/>
            <w:right w:val="none" w:sz="0" w:space="0" w:color="auto"/>
          </w:divBdr>
        </w:div>
        <w:div w:id="1600986222">
          <w:marLeft w:val="0"/>
          <w:marRight w:val="0"/>
          <w:marTop w:val="0"/>
          <w:marBottom w:val="0"/>
          <w:divBdr>
            <w:top w:val="none" w:sz="0" w:space="0" w:color="auto"/>
            <w:left w:val="none" w:sz="0" w:space="0" w:color="auto"/>
            <w:bottom w:val="none" w:sz="0" w:space="0" w:color="auto"/>
            <w:right w:val="none" w:sz="0" w:space="0" w:color="auto"/>
          </w:divBdr>
        </w:div>
        <w:div w:id="797604699">
          <w:marLeft w:val="0"/>
          <w:marRight w:val="0"/>
          <w:marTop w:val="0"/>
          <w:marBottom w:val="0"/>
          <w:divBdr>
            <w:top w:val="none" w:sz="0" w:space="0" w:color="auto"/>
            <w:left w:val="none" w:sz="0" w:space="0" w:color="auto"/>
            <w:bottom w:val="none" w:sz="0" w:space="0" w:color="auto"/>
            <w:right w:val="none" w:sz="0" w:space="0" w:color="auto"/>
          </w:divBdr>
        </w:div>
      </w:divsChild>
    </w:div>
    <w:div w:id="273833874">
      <w:bodyDiv w:val="1"/>
      <w:marLeft w:val="0"/>
      <w:marRight w:val="0"/>
      <w:marTop w:val="0"/>
      <w:marBottom w:val="0"/>
      <w:divBdr>
        <w:top w:val="none" w:sz="0" w:space="0" w:color="auto"/>
        <w:left w:val="none" w:sz="0" w:space="0" w:color="auto"/>
        <w:bottom w:val="none" w:sz="0" w:space="0" w:color="auto"/>
        <w:right w:val="none" w:sz="0" w:space="0" w:color="auto"/>
      </w:divBdr>
    </w:div>
    <w:div w:id="376511204">
      <w:bodyDiv w:val="1"/>
      <w:marLeft w:val="0"/>
      <w:marRight w:val="0"/>
      <w:marTop w:val="0"/>
      <w:marBottom w:val="0"/>
      <w:divBdr>
        <w:top w:val="none" w:sz="0" w:space="0" w:color="auto"/>
        <w:left w:val="none" w:sz="0" w:space="0" w:color="auto"/>
        <w:bottom w:val="none" w:sz="0" w:space="0" w:color="auto"/>
        <w:right w:val="none" w:sz="0" w:space="0" w:color="auto"/>
      </w:divBdr>
      <w:divsChild>
        <w:div w:id="16395002">
          <w:marLeft w:val="0"/>
          <w:marRight w:val="0"/>
          <w:marTop w:val="0"/>
          <w:marBottom w:val="0"/>
          <w:divBdr>
            <w:top w:val="none" w:sz="0" w:space="0" w:color="auto"/>
            <w:left w:val="none" w:sz="0" w:space="0" w:color="auto"/>
            <w:bottom w:val="none" w:sz="0" w:space="0" w:color="auto"/>
            <w:right w:val="none" w:sz="0" w:space="0" w:color="auto"/>
          </w:divBdr>
        </w:div>
        <w:div w:id="1607155137">
          <w:marLeft w:val="0"/>
          <w:marRight w:val="0"/>
          <w:marTop w:val="0"/>
          <w:marBottom w:val="0"/>
          <w:divBdr>
            <w:top w:val="none" w:sz="0" w:space="0" w:color="auto"/>
            <w:left w:val="none" w:sz="0" w:space="0" w:color="auto"/>
            <w:bottom w:val="none" w:sz="0" w:space="0" w:color="auto"/>
            <w:right w:val="none" w:sz="0" w:space="0" w:color="auto"/>
          </w:divBdr>
        </w:div>
        <w:div w:id="1102452726">
          <w:marLeft w:val="0"/>
          <w:marRight w:val="0"/>
          <w:marTop w:val="0"/>
          <w:marBottom w:val="0"/>
          <w:divBdr>
            <w:top w:val="none" w:sz="0" w:space="0" w:color="auto"/>
            <w:left w:val="none" w:sz="0" w:space="0" w:color="auto"/>
            <w:bottom w:val="none" w:sz="0" w:space="0" w:color="auto"/>
            <w:right w:val="none" w:sz="0" w:space="0" w:color="auto"/>
          </w:divBdr>
        </w:div>
        <w:div w:id="1017541399">
          <w:marLeft w:val="0"/>
          <w:marRight w:val="0"/>
          <w:marTop w:val="0"/>
          <w:marBottom w:val="0"/>
          <w:divBdr>
            <w:top w:val="none" w:sz="0" w:space="0" w:color="auto"/>
            <w:left w:val="none" w:sz="0" w:space="0" w:color="auto"/>
            <w:bottom w:val="none" w:sz="0" w:space="0" w:color="auto"/>
            <w:right w:val="none" w:sz="0" w:space="0" w:color="auto"/>
          </w:divBdr>
        </w:div>
        <w:div w:id="1639332795">
          <w:marLeft w:val="0"/>
          <w:marRight w:val="0"/>
          <w:marTop w:val="0"/>
          <w:marBottom w:val="0"/>
          <w:divBdr>
            <w:top w:val="none" w:sz="0" w:space="0" w:color="auto"/>
            <w:left w:val="none" w:sz="0" w:space="0" w:color="auto"/>
            <w:bottom w:val="none" w:sz="0" w:space="0" w:color="auto"/>
            <w:right w:val="none" w:sz="0" w:space="0" w:color="auto"/>
          </w:divBdr>
        </w:div>
      </w:divsChild>
    </w:div>
    <w:div w:id="529495563">
      <w:bodyDiv w:val="1"/>
      <w:marLeft w:val="0"/>
      <w:marRight w:val="0"/>
      <w:marTop w:val="0"/>
      <w:marBottom w:val="0"/>
      <w:divBdr>
        <w:top w:val="none" w:sz="0" w:space="0" w:color="auto"/>
        <w:left w:val="none" w:sz="0" w:space="0" w:color="auto"/>
        <w:bottom w:val="none" w:sz="0" w:space="0" w:color="auto"/>
        <w:right w:val="none" w:sz="0" w:space="0" w:color="auto"/>
      </w:divBdr>
    </w:div>
    <w:div w:id="601228601">
      <w:bodyDiv w:val="1"/>
      <w:marLeft w:val="0"/>
      <w:marRight w:val="0"/>
      <w:marTop w:val="0"/>
      <w:marBottom w:val="0"/>
      <w:divBdr>
        <w:top w:val="none" w:sz="0" w:space="0" w:color="auto"/>
        <w:left w:val="none" w:sz="0" w:space="0" w:color="auto"/>
        <w:bottom w:val="none" w:sz="0" w:space="0" w:color="auto"/>
        <w:right w:val="none" w:sz="0" w:space="0" w:color="auto"/>
      </w:divBdr>
      <w:divsChild>
        <w:div w:id="1980066875">
          <w:marLeft w:val="0"/>
          <w:marRight w:val="0"/>
          <w:marTop w:val="0"/>
          <w:marBottom w:val="0"/>
          <w:divBdr>
            <w:top w:val="none" w:sz="0" w:space="0" w:color="auto"/>
            <w:left w:val="none" w:sz="0" w:space="0" w:color="auto"/>
            <w:bottom w:val="none" w:sz="0" w:space="0" w:color="auto"/>
            <w:right w:val="none" w:sz="0" w:space="0" w:color="auto"/>
          </w:divBdr>
        </w:div>
        <w:div w:id="1146357711">
          <w:marLeft w:val="0"/>
          <w:marRight w:val="0"/>
          <w:marTop w:val="0"/>
          <w:marBottom w:val="0"/>
          <w:divBdr>
            <w:top w:val="none" w:sz="0" w:space="0" w:color="auto"/>
            <w:left w:val="none" w:sz="0" w:space="0" w:color="auto"/>
            <w:bottom w:val="none" w:sz="0" w:space="0" w:color="auto"/>
            <w:right w:val="none" w:sz="0" w:space="0" w:color="auto"/>
          </w:divBdr>
        </w:div>
      </w:divsChild>
    </w:div>
    <w:div w:id="613101570">
      <w:bodyDiv w:val="1"/>
      <w:marLeft w:val="0"/>
      <w:marRight w:val="0"/>
      <w:marTop w:val="0"/>
      <w:marBottom w:val="0"/>
      <w:divBdr>
        <w:top w:val="none" w:sz="0" w:space="0" w:color="auto"/>
        <w:left w:val="none" w:sz="0" w:space="0" w:color="auto"/>
        <w:bottom w:val="none" w:sz="0" w:space="0" w:color="auto"/>
        <w:right w:val="none" w:sz="0" w:space="0" w:color="auto"/>
      </w:divBdr>
    </w:div>
    <w:div w:id="758062385">
      <w:bodyDiv w:val="1"/>
      <w:marLeft w:val="0"/>
      <w:marRight w:val="0"/>
      <w:marTop w:val="0"/>
      <w:marBottom w:val="0"/>
      <w:divBdr>
        <w:top w:val="none" w:sz="0" w:space="0" w:color="auto"/>
        <w:left w:val="none" w:sz="0" w:space="0" w:color="auto"/>
        <w:bottom w:val="none" w:sz="0" w:space="0" w:color="auto"/>
        <w:right w:val="none" w:sz="0" w:space="0" w:color="auto"/>
      </w:divBdr>
    </w:div>
    <w:div w:id="863831863">
      <w:bodyDiv w:val="1"/>
      <w:marLeft w:val="0"/>
      <w:marRight w:val="0"/>
      <w:marTop w:val="0"/>
      <w:marBottom w:val="0"/>
      <w:divBdr>
        <w:top w:val="none" w:sz="0" w:space="0" w:color="auto"/>
        <w:left w:val="none" w:sz="0" w:space="0" w:color="auto"/>
        <w:bottom w:val="none" w:sz="0" w:space="0" w:color="auto"/>
        <w:right w:val="none" w:sz="0" w:space="0" w:color="auto"/>
      </w:divBdr>
      <w:divsChild>
        <w:div w:id="744377419">
          <w:marLeft w:val="0"/>
          <w:marRight w:val="0"/>
          <w:marTop w:val="0"/>
          <w:marBottom w:val="0"/>
          <w:divBdr>
            <w:top w:val="none" w:sz="0" w:space="0" w:color="auto"/>
            <w:left w:val="none" w:sz="0" w:space="0" w:color="auto"/>
            <w:bottom w:val="none" w:sz="0" w:space="0" w:color="auto"/>
            <w:right w:val="none" w:sz="0" w:space="0" w:color="auto"/>
          </w:divBdr>
        </w:div>
        <w:div w:id="44566674">
          <w:marLeft w:val="0"/>
          <w:marRight w:val="0"/>
          <w:marTop w:val="0"/>
          <w:marBottom w:val="0"/>
          <w:divBdr>
            <w:top w:val="none" w:sz="0" w:space="0" w:color="auto"/>
            <w:left w:val="none" w:sz="0" w:space="0" w:color="auto"/>
            <w:bottom w:val="none" w:sz="0" w:space="0" w:color="auto"/>
            <w:right w:val="none" w:sz="0" w:space="0" w:color="auto"/>
          </w:divBdr>
        </w:div>
        <w:div w:id="1558317306">
          <w:marLeft w:val="0"/>
          <w:marRight w:val="0"/>
          <w:marTop w:val="0"/>
          <w:marBottom w:val="0"/>
          <w:divBdr>
            <w:top w:val="none" w:sz="0" w:space="0" w:color="auto"/>
            <w:left w:val="none" w:sz="0" w:space="0" w:color="auto"/>
            <w:bottom w:val="none" w:sz="0" w:space="0" w:color="auto"/>
            <w:right w:val="none" w:sz="0" w:space="0" w:color="auto"/>
          </w:divBdr>
        </w:div>
        <w:div w:id="1756511414">
          <w:marLeft w:val="0"/>
          <w:marRight w:val="0"/>
          <w:marTop w:val="0"/>
          <w:marBottom w:val="0"/>
          <w:divBdr>
            <w:top w:val="none" w:sz="0" w:space="0" w:color="auto"/>
            <w:left w:val="none" w:sz="0" w:space="0" w:color="auto"/>
            <w:bottom w:val="none" w:sz="0" w:space="0" w:color="auto"/>
            <w:right w:val="none" w:sz="0" w:space="0" w:color="auto"/>
          </w:divBdr>
        </w:div>
      </w:divsChild>
    </w:div>
    <w:div w:id="985014765">
      <w:bodyDiv w:val="1"/>
      <w:marLeft w:val="0"/>
      <w:marRight w:val="0"/>
      <w:marTop w:val="0"/>
      <w:marBottom w:val="0"/>
      <w:divBdr>
        <w:top w:val="none" w:sz="0" w:space="0" w:color="auto"/>
        <w:left w:val="none" w:sz="0" w:space="0" w:color="auto"/>
        <w:bottom w:val="none" w:sz="0" w:space="0" w:color="auto"/>
        <w:right w:val="none" w:sz="0" w:space="0" w:color="auto"/>
      </w:divBdr>
    </w:div>
    <w:div w:id="1051612671">
      <w:bodyDiv w:val="1"/>
      <w:marLeft w:val="0"/>
      <w:marRight w:val="0"/>
      <w:marTop w:val="0"/>
      <w:marBottom w:val="0"/>
      <w:divBdr>
        <w:top w:val="none" w:sz="0" w:space="0" w:color="auto"/>
        <w:left w:val="none" w:sz="0" w:space="0" w:color="auto"/>
        <w:bottom w:val="none" w:sz="0" w:space="0" w:color="auto"/>
        <w:right w:val="none" w:sz="0" w:space="0" w:color="auto"/>
      </w:divBdr>
      <w:divsChild>
        <w:div w:id="1649625564">
          <w:marLeft w:val="0"/>
          <w:marRight w:val="0"/>
          <w:marTop w:val="0"/>
          <w:marBottom w:val="0"/>
          <w:divBdr>
            <w:top w:val="none" w:sz="0" w:space="0" w:color="auto"/>
            <w:left w:val="none" w:sz="0" w:space="0" w:color="auto"/>
            <w:bottom w:val="none" w:sz="0" w:space="0" w:color="auto"/>
            <w:right w:val="none" w:sz="0" w:space="0" w:color="auto"/>
          </w:divBdr>
        </w:div>
        <w:div w:id="412898330">
          <w:marLeft w:val="0"/>
          <w:marRight w:val="0"/>
          <w:marTop w:val="0"/>
          <w:marBottom w:val="0"/>
          <w:divBdr>
            <w:top w:val="none" w:sz="0" w:space="0" w:color="auto"/>
            <w:left w:val="none" w:sz="0" w:space="0" w:color="auto"/>
            <w:bottom w:val="none" w:sz="0" w:space="0" w:color="auto"/>
            <w:right w:val="none" w:sz="0" w:space="0" w:color="auto"/>
          </w:divBdr>
        </w:div>
        <w:div w:id="361056740">
          <w:marLeft w:val="0"/>
          <w:marRight w:val="0"/>
          <w:marTop w:val="0"/>
          <w:marBottom w:val="0"/>
          <w:divBdr>
            <w:top w:val="none" w:sz="0" w:space="0" w:color="auto"/>
            <w:left w:val="none" w:sz="0" w:space="0" w:color="auto"/>
            <w:bottom w:val="none" w:sz="0" w:space="0" w:color="auto"/>
            <w:right w:val="none" w:sz="0" w:space="0" w:color="auto"/>
          </w:divBdr>
        </w:div>
      </w:divsChild>
    </w:div>
    <w:div w:id="1548684186">
      <w:bodyDiv w:val="1"/>
      <w:marLeft w:val="0"/>
      <w:marRight w:val="0"/>
      <w:marTop w:val="0"/>
      <w:marBottom w:val="0"/>
      <w:divBdr>
        <w:top w:val="none" w:sz="0" w:space="0" w:color="auto"/>
        <w:left w:val="none" w:sz="0" w:space="0" w:color="auto"/>
        <w:bottom w:val="none" w:sz="0" w:space="0" w:color="auto"/>
        <w:right w:val="none" w:sz="0" w:space="0" w:color="auto"/>
      </w:divBdr>
      <w:divsChild>
        <w:div w:id="425999598">
          <w:marLeft w:val="0"/>
          <w:marRight w:val="0"/>
          <w:marTop w:val="0"/>
          <w:marBottom w:val="0"/>
          <w:divBdr>
            <w:top w:val="none" w:sz="0" w:space="0" w:color="auto"/>
            <w:left w:val="none" w:sz="0" w:space="0" w:color="auto"/>
            <w:bottom w:val="none" w:sz="0" w:space="0" w:color="auto"/>
            <w:right w:val="none" w:sz="0" w:space="0" w:color="auto"/>
          </w:divBdr>
        </w:div>
        <w:div w:id="423572242">
          <w:marLeft w:val="0"/>
          <w:marRight w:val="0"/>
          <w:marTop w:val="0"/>
          <w:marBottom w:val="0"/>
          <w:divBdr>
            <w:top w:val="none" w:sz="0" w:space="0" w:color="auto"/>
            <w:left w:val="none" w:sz="0" w:space="0" w:color="auto"/>
            <w:bottom w:val="none" w:sz="0" w:space="0" w:color="auto"/>
            <w:right w:val="none" w:sz="0" w:space="0" w:color="auto"/>
          </w:divBdr>
        </w:div>
      </w:divsChild>
    </w:div>
    <w:div w:id="1728256066">
      <w:bodyDiv w:val="1"/>
      <w:marLeft w:val="0"/>
      <w:marRight w:val="0"/>
      <w:marTop w:val="0"/>
      <w:marBottom w:val="0"/>
      <w:divBdr>
        <w:top w:val="none" w:sz="0" w:space="0" w:color="auto"/>
        <w:left w:val="none" w:sz="0" w:space="0" w:color="auto"/>
        <w:bottom w:val="none" w:sz="0" w:space="0" w:color="auto"/>
        <w:right w:val="none" w:sz="0" w:space="0" w:color="auto"/>
      </w:divBdr>
      <w:divsChild>
        <w:div w:id="2099789952">
          <w:marLeft w:val="0"/>
          <w:marRight w:val="0"/>
          <w:marTop w:val="0"/>
          <w:marBottom w:val="0"/>
          <w:divBdr>
            <w:top w:val="none" w:sz="0" w:space="0" w:color="auto"/>
            <w:left w:val="none" w:sz="0" w:space="0" w:color="auto"/>
            <w:bottom w:val="none" w:sz="0" w:space="0" w:color="auto"/>
            <w:right w:val="none" w:sz="0" w:space="0" w:color="auto"/>
          </w:divBdr>
        </w:div>
        <w:div w:id="248150849">
          <w:marLeft w:val="0"/>
          <w:marRight w:val="0"/>
          <w:marTop w:val="0"/>
          <w:marBottom w:val="0"/>
          <w:divBdr>
            <w:top w:val="none" w:sz="0" w:space="0" w:color="auto"/>
            <w:left w:val="none" w:sz="0" w:space="0" w:color="auto"/>
            <w:bottom w:val="none" w:sz="0" w:space="0" w:color="auto"/>
            <w:right w:val="none" w:sz="0" w:space="0" w:color="auto"/>
          </w:divBdr>
        </w:div>
        <w:div w:id="666713055">
          <w:marLeft w:val="0"/>
          <w:marRight w:val="0"/>
          <w:marTop w:val="0"/>
          <w:marBottom w:val="0"/>
          <w:divBdr>
            <w:top w:val="none" w:sz="0" w:space="0" w:color="auto"/>
            <w:left w:val="none" w:sz="0" w:space="0" w:color="auto"/>
            <w:bottom w:val="none" w:sz="0" w:space="0" w:color="auto"/>
            <w:right w:val="none" w:sz="0" w:space="0" w:color="auto"/>
          </w:divBdr>
        </w:div>
      </w:divsChild>
    </w:div>
    <w:div w:id="1782916793">
      <w:bodyDiv w:val="1"/>
      <w:marLeft w:val="0"/>
      <w:marRight w:val="0"/>
      <w:marTop w:val="0"/>
      <w:marBottom w:val="0"/>
      <w:divBdr>
        <w:top w:val="none" w:sz="0" w:space="0" w:color="auto"/>
        <w:left w:val="none" w:sz="0" w:space="0" w:color="auto"/>
        <w:bottom w:val="none" w:sz="0" w:space="0" w:color="auto"/>
        <w:right w:val="none" w:sz="0" w:space="0" w:color="auto"/>
      </w:divBdr>
      <w:divsChild>
        <w:div w:id="1015377965">
          <w:marLeft w:val="0"/>
          <w:marRight w:val="0"/>
          <w:marTop w:val="0"/>
          <w:marBottom w:val="0"/>
          <w:divBdr>
            <w:top w:val="none" w:sz="0" w:space="0" w:color="auto"/>
            <w:left w:val="none" w:sz="0" w:space="0" w:color="auto"/>
            <w:bottom w:val="none" w:sz="0" w:space="0" w:color="auto"/>
            <w:right w:val="none" w:sz="0" w:space="0" w:color="auto"/>
          </w:divBdr>
        </w:div>
        <w:div w:id="567301919">
          <w:marLeft w:val="0"/>
          <w:marRight w:val="0"/>
          <w:marTop w:val="0"/>
          <w:marBottom w:val="0"/>
          <w:divBdr>
            <w:top w:val="none" w:sz="0" w:space="0" w:color="auto"/>
            <w:left w:val="none" w:sz="0" w:space="0" w:color="auto"/>
            <w:bottom w:val="none" w:sz="0" w:space="0" w:color="auto"/>
            <w:right w:val="none" w:sz="0" w:space="0" w:color="auto"/>
          </w:divBdr>
        </w:div>
      </w:divsChild>
    </w:div>
    <w:div w:id="1798718765">
      <w:bodyDiv w:val="1"/>
      <w:marLeft w:val="0"/>
      <w:marRight w:val="0"/>
      <w:marTop w:val="0"/>
      <w:marBottom w:val="0"/>
      <w:divBdr>
        <w:top w:val="none" w:sz="0" w:space="0" w:color="auto"/>
        <w:left w:val="none" w:sz="0" w:space="0" w:color="auto"/>
        <w:bottom w:val="none" w:sz="0" w:space="0" w:color="auto"/>
        <w:right w:val="none" w:sz="0" w:space="0" w:color="auto"/>
      </w:divBdr>
      <w:divsChild>
        <w:div w:id="1263490685">
          <w:marLeft w:val="0"/>
          <w:marRight w:val="0"/>
          <w:marTop w:val="0"/>
          <w:marBottom w:val="0"/>
          <w:divBdr>
            <w:top w:val="none" w:sz="0" w:space="0" w:color="auto"/>
            <w:left w:val="none" w:sz="0" w:space="0" w:color="auto"/>
            <w:bottom w:val="none" w:sz="0" w:space="0" w:color="auto"/>
            <w:right w:val="none" w:sz="0" w:space="0" w:color="auto"/>
          </w:divBdr>
        </w:div>
        <w:div w:id="516888270">
          <w:marLeft w:val="0"/>
          <w:marRight w:val="0"/>
          <w:marTop w:val="0"/>
          <w:marBottom w:val="0"/>
          <w:divBdr>
            <w:top w:val="none" w:sz="0" w:space="0" w:color="auto"/>
            <w:left w:val="none" w:sz="0" w:space="0" w:color="auto"/>
            <w:bottom w:val="none" w:sz="0" w:space="0" w:color="auto"/>
            <w:right w:val="none" w:sz="0" w:space="0" w:color="auto"/>
          </w:divBdr>
        </w:div>
        <w:div w:id="1983272326">
          <w:marLeft w:val="0"/>
          <w:marRight w:val="0"/>
          <w:marTop w:val="0"/>
          <w:marBottom w:val="0"/>
          <w:divBdr>
            <w:top w:val="none" w:sz="0" w:space="0" w:color="auto"/>
            <w:left w:val="none" w:sz="0" w:space="0" w:color="auto"/>
            <w:bottom w:val="none" w:sz="0" w:space="0" w:color="auto"/>
            <w:right w:val="none" w:sz="0" w:space="0" w:color="auto"/>
          </w:divBdr>
        </w:div>
        <w:div w:id="259484168">
          <w:marLeft w:val="0"/>
          <w:marRight w:val="0"/>
          <w:marTop w:val="0"/>
          <w:marBottom w:val="0"/>
          <w:divBdr>
            <w:top w:val="none" w:sz="0" w:space="0" w:color="auto"/>
            <w:left w:val="none" w:sz="0" w:space="0" w:color="auto"/>
            <w:bottom w:val="none" w:sz="0" w:space="0" w:color="auto"/>
            <w:right w:val="none" w:sz="0" w:space="0" w:color="auto"/>
          </w:divBdr>
        </w:div>
        <w:div w:id="1361782349">
          <w:marLeft w:val="0"/>
          <w:marRight w:val="0"/>
          <w:marTop w:val="0"/>
          <w:marBottom w:val="0"/>
          <w:divBdr>
            <w:top w:val="none" w:sz="0" w:space="0" w:color="auto"/>
            <w:left w:val="none" w:sz="0" w:space="0" w:color="auto"/>
            <w:bottom w:val="none" w:sz="0" w:space="0" w:color="auto"/>
            <w:right w:val="none" w:sz="0" w:space="0" w:color="auto"/>
          </w:divBdr>
        </w:div>
      </w:divsChild>
    </w:div>
    <w:div w:id="1801612066">
      <w:bodyDiv w:val="1"/>
      <w:marLeft w:val="0"/>
      <w:marRight w:val="0"/>
      <w:marTop w:val="0"/>
      <w:marBottom w:val="0"/>
      <w:divBdr>
        <w:top w:val="none" w:sz="0" w:space="0" w:color="auto"/>
        <w:left w:val="none" w:sz="0" w:space="0" w:color="auto"/>
        <w:bottom w:val="none" w:sz="0" w:space="0" w:color="auto"/>
        <w:right w:val="none" w:sz="0" w:space="0" w:color="auto"/>
      </w:divBdr>
    </w:div>
    <w:div w:id="1911379653">
      <w:bodyDiv w:val="1"/>
      <w:marLeft w:val="0"/>
      <w:marRight w:val="0"/>
      <w:marTop w:val="0"/>
      <w:marBottom w:val="0"/>
      <w:divBdr>
        <w:top w:val="none" w:sz="0" w:space="0" w:color="auto"/>
        <w:left w:val="none" w:sz="0" w:space="0" w:color="auto"/>
        <w:bottom w:val="none" w:sz="0" w:space="0" w:color="auto"/>
        <w:right w:val="none" w:sz="0" w:space="0" w:color="auto"/>
      </w:divBdr>
      <w:divsChild>
        <w:div w:id="1230773738">
          <w:marLeft w:val="0"/>
          <w:marRight w:val="0"/>
          <w:marTop w:val="0"/>
          <w:marBottom w:val="0"/>
          <w:divBdr>
            <w:top w:val="none" w:sz="0" w:space="0" w:color="auto"/>
            <w:left w:val="none" w:sz="0" w:space="0" w:color="auto"/>
            <w:bottom w:val="none" w:sz="0" w:space="0" w:color="auto"/>
            <w:right w:val="none" w:sz="0" w:space="0" w:color="auto"/>
          </w:divBdr>
        </w:div>
        <w:div w:id="476456835">
          <w:marLeft w:val="0"/>
          <w:marRight w:val="0"/>
          <w:marTop w:val="0"/>
          <w:marBottom w:val="0"/>
          <w:divBdr>
            <w:top w:val="none" w:sz="0" w:space="0" w:color="auto"/>
            <w:left w:val="none" w:sz="0" w:space="0" w:color="auto"/>
            <w:bottom w:val="none" w:sz="0" w:space="0" w:color="auto"/>
            <w:right w:val="none" w:sz="0" w:space="0" w:color="auto"/>
          </w:divBdr>
        </w:div>
      </w:divsChild>
    </w:div>
    <w:div w:id="1947301420">
      <w:bodyDiv w:val="1"/>
      <w:marLeft w:val="0"/>
      <w:marRight w:val="0"/>
      <w:marTop w:val="0"/>
      <w:marBottom w:val="0"/>
      <w:divBdr>
        <w:top w:val="none" w:sz="0" w:space="0" w:color="auto"/>
        <w:left w:val="none" w:sz="0" w:space="0" w:color="auto"/>
        <w:bottom w:val="none" w:sz="0" w:space="0" w:color="auto"/>
        <w:right w:val="none" w:sz="0" w:space="0" w:color="auto"/>
      </w:divBdr>
      <w:divsChild>
        <w:div w:id="445127193">
          <w:marLeft w:val="0"/>
          <w:marRight w:val="0"/>
          <w:marTop w:val="0"/>
          <w:marBottom w:val="0"/>
          <w:divBdr>
            <w:top w:val="none" w:sz="0" w:space="0" w:color="auto"/>
            <w:left w:val="none" w:sz="0" w:space="0" w:color="auto"/>
            <w:bottom w:val="none" w:sz="0" w:space="0" w:color="auto"/>
            <w:right w:val="none" w:sz="0" w:space="0" w:color="auto"/>
          </w:divBdr>
        </w:div>
        <w:div w:id="919219844">
          <w:marLeft w:val="0"/>
          <w:marRight w:val="0"/>
          <w:marTop w:val="0"/>
          <w:marBottom w:val="0"/>
          <w:divBdr>
            <w:top w:val="none" w:sz="0" w:space="0" w:color="auto"/>
            <w:left w:val="none" w:sz="0" w:space="0" w:color="auto"/>
            <w:bottom w:val="none" w:sz="0" w:space="0" w:color="auto"/>
            <w:right w:val="none" w:sz="0" w:space="0" w:color="auto"/>
          </w:divBdr>
        </w:div>
        <w:div w:id="41756533">
          <w:marLeft w:val="0"/>
          <w:marRight w:val="0"/>
          <w:marTop w:val="0"/>
          <w:marBottom w:val="0"/>
          <w:divBdr>
            <w:top w:val="none" w:sz="0" w:space="0" w:color="auto"/>
            <w:left w:val="none" w:sz="0" w:space="0" w:color="auto"/>
            <w:bottom w:val="none" w:sz="0" w:space="0" w:color="auto"/>
            <w:right w:val="none" w:sz="0" w:space="0" w:color="auto"/>
          </w:divBdr>
        </w:div>
        <w:div w:id="1375933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5CFFD-A879-44FC-91B2-82C42CA07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16</Pages>
  <Words>4041</Words>
  <Characters>23589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ANEXO</vt:lpstr>
    </vt:vector>
  </TitlesOfParts>
  <Company>anvisa</Company>
  <LinksUpToDate>false</LinksUpToDate>
  <CharactersWithSpaces>27575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dc:title>
  <dc:creator>Maria.Angela</dc:creator>
  <cp:lastModifiedBy>05693877108</cp:lastModifiedBy>
  <cp:revision>48</cp:revision>
  <cp:lastPrinted>2014-08-07T17:29:00Z</cp:lastPrinted>
  <dcterms:created xsi:type="dcterms:W3CDTF">2026-01-21T16:13:00Z</dcterms:created>
  <dcterms:modified xsi:type="dcterms:W3CDTF">2026-01-22T14:08:00Z</dcterms:modified>
</cp:coreProperties>
</file>